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Оглавление: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000000" w:rsidRDefault="00D31E46">
      <w:pPr>
        <w:tabs>
          <w:tab w:val="left" w:pos="284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Аналитическая часть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 Шагающие роботы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.2 Назначение шагающих роботов, роботы-андроиды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. Функции обнаружения объектов в робототехнике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 Машинное зрение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.2 Электромагнитное зрение роботов на основе терменвокса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 Датчик препятств</w:t>
      </w:r>
      <w:r>
        <w:rPr>
          <w:sz w:val="28"/>
          <w:szCs w:val="28"/>
        </w:rPr>
        <w:t>ий на ИК лучах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 Виды ИК датчиков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 Проектные решения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.1 Концептуально-функциональная модель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.2 Функциональная схема робота типа “шагающий” с функцией обнаружения объекта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 Проектирование устройств робота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.3.1 Шагающий механизм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.3.2 Датчик обнаружения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.4</w:t>
      </w:r>
      <w:r>
        <w:rPr>
          <w:sz w:val="28"/>
          <w:szCs w:val="28"/>
        </w:rPr>
        <w:t xml:space="preserve"> Проектирование печатной платы устройства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.5 Расчет необходимых параметров с применением математических редакторов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.6 Программное обеспечение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Практическое применение робота типа шагоход с функцией обнаружения объекта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000000" w:rsidRDefault="00D31E4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</w:t>
      </w:r>
      <w:r>
        <w:rPr>
          <w:sz w:val="28"/>
          <w:szCs w:val="28"/>
        </w:rPr>
        <w:t>ературы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каждым годом в мире возникает все больше ситуаций, требующих от людей выполнения самых разнообразных работ в тяжелых, опасных, а подчас и несовместимых с жизнью условиях. В ответ появляются все новые средства экстремальной робототехн</w:t>
      </w:r>
      <w:r>
        <w:rPr>
          <w:sz w:val="28"/>
          <w:szCs w:val="28"/>
        </w:rPr>
        <w:t>ики. Правда, в своем большинстве они очень похожи друг на друга. Как правило, для выполнения задач на суше это самоходное колесное или гусеничное шасси с установленными на нем манипулятором, средствами наблюдения или другим оборудованием. Управление осущес</w:t>
      </w:r>
      <w:r>
        <w:rPr>
          <w:sz w:val="28"/>
          <w:szCs w:val="28"/>
        </w:rPr>
        <w:t>твляется дистанционно по радио или кабелю, а питание от аккумуляторов или также по кабелю. Эти роботы создаются уже не один десяток лет. Сложившимися за это время коллективами накоплен большой опыт по их разработке и применению, в ряде случаев весьма эффек</w:t>
      </w:r>
      <w:r>
        <w:rPr>
          <w:sz w:val="28"/>
          <w:szCs w:val="28"/>
        </w:rPr>
        <w:t xml:space="preserve">тивному. 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нельзя отрицать, что такая техника имеет (как и любая другая) ограниченные возможности и, соответственно, сферы применения. И как прежде, люди, рискуя здоровьем и жизнью, работают в завалах, на пожарах, в условиях химического, биологическо</w:t>
      </w:r>
      <w:r>
        <w:rPr>
          <w:sz w:val="28"/>
          <w:szCs w:val="28"/>
        </w:rPr>
        <w:t xml:space="preserve">го и радиоактивного заражения, борются с преступниками и террористами. Причем, чаще всего все это происходит не в чистом поле, а в зданиях и различных сооружениях, кабинах и помещениях различной техники, т.е. в условиях, изначально созданных для человека, </w:t>
      </w:r>
      <w:r>
        <w:rPr>
          <w:sz w:val="28"/>
          <w:szCs w:val="28"/>
        </w:rPr>
        <w:t>с учетом его двурукости, двуногости, типичных размеров, массы и, если можно так сказать, кинематики тела. По этой причине развиваются и другие направления экстремальной робототехники. Создаются средства с самой разнообразной кинематикой и размерами исполни</w:t>
      </w:r>
      <w:r>
        <w:rPr>
          <w:sz w:val="28"/>
          <w:szCs w:val="28"/>
        </w:rPr>
        <w:t xml:space="preserve">тельных механизмов. Существенно различаются они и по динамическим, и по энергетическим характеристикам. В качестве одного из таких средств может использоваться робототехнический комплекс, включающий в себя антропоморфный двуногий </w:t>
      </w:r>
      <w:r>
        <w:rPr>
          <w:sz w:val="28"/>
          <w:szCs w:val="28"/>
        </w:rPr>
        <w:lastRenderedPageBreak/>
        <w:t>шагающий робот (ДШР) и моб</w:t>
      </w:r>
      <w:r>
        <w:rPr>
          <w:sz w:val="28"/>
          <w:szCs w:val="28"/>
        </w:rPr>
        <w:t>ильный пост управления. ДШР по кинематике, размерам и массе аналогичен человеку, снабжен автономным источником энергии, средством связи с постом управления, а также мощной системой управления, позволяющей выполнить некоторые действия в супервизорном или ав</w:t>
      </w:r>
      <w:r>
        <w:rPr>
          <w:sz w:val="28"/>
          <w:szCs w:val="28"/>
        </w:rPr>
        <w:t>томатическом режиме (например самостоятельный выход с места работ при отсутствии связи). Такой робот может иметь значительные преимущества в среде, приспособленной для человека, и использоваться в различных сферах деятельности. Наиболее часто шагающие робо</w:t>
      </w:r>
      <w:r>
        <w:rPr>
          <w:sz w:val="28"/>
          <w:szCs w:val="28"/>
        </w:rPr>
        <w:t>ты используются в военной сфере деятельности, но в будущем, скорее всего применение их в быту станет обыденностью.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Объектом исследования </w:t>
      </w:r>
      <w:r>
        <w:rPr>
          <w:sz w:val="28"/>
          <w:szCs w:val="28"/>
        </w:rPr>
        <w:t>выступает использование различных систем и средств, при разработке и моделировании объектов автоматизации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Предмет иссле</w:t>
      </w:r>
      <w:r>
        <w:rPr>
          <w:b/>
          <w:bCs/>
          <w:sz w:val="28"/>
          <w:szCs w:val="28"/>
        </w:rPr>
        <w:t xml:space="preserve">дования </w:t>
      </w:r>
      <w:r>
        <w:rPr>
          <w:sz w:val="28"/>
          <w:szCs w:val="28"/>
        </w:rPr>
        <w:t xml:space="preserve">является мобильный робот типа “Шагающий” </w:t>
      </w:r>
      <w:r>
        <w:rPr>
          <w:sz w:val="28"/>
          <w:szCs w:val="28"/>
          <w:lang w:val="en-GB"/>
        </w:rPr>
        <w:t>c</w:t>
      </w:r>
      <w:r>
        <w:rPr>
          <w:sz w:val="28"/>
          <w:szCs w:val="28"/>
        </w:rPr>
        <w:t xml:space="preserve"> функцией обнаружения объекта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 темы</w:t>
      </w:r>
      <w:r>
        <w:rPr>
          <w:sz w:val="28"/>
          <w:szCs w:val="28"/>
        </w:rPr>
        <w:t xml:space="preserve"> обуславливается необходимостью автоматизации проектирования выбранного объекта.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исследования курсового проекта: </w:t>
      </w:r>
      <w:r>
        <w:rPr>
          <w:sz w:val="28"/>
          <w:szCs w:val="28"/>
        </w:rPr>
        <w:t>Схемотехника мобильного робота типа “Шага</w:t>
      </w:r>
      <w:r>
        <w:rPr>
          <w:sz w:val="28"/>
          <w:szCs w:val="28"/>
        </w:rPr>
        <w:t>ющий” с выделенной функцией обнаружения объекта на базе средств автоматизированного проектирования.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Новизна курсового проекта </w:t>
      </w:r>
      <w:r>
        <w:rPr>
          <w:sz w:val="28"/>
          <w:szCs w:val="28"/>
        </w:rPr>
        <w:t>обеспечивается информационным подходом при выборе моделей в программных средах, которые отражают основные характеристики объекта п</w:t>
      </w:r>
      <w:r>
        <w:rPr>
          <w:sz w:val="28"/>
          <w:szCs w:val="28"/>
        </w:rPr>
        <w:t>роектирования.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Практическая значимость работы </w:t>
      </w:r>
      <w:r>
        <w:rPr>
          <w:sz w:val="28"/>
          <w:szCs w:val="28"/>
        </w:rPr>
        <w:t>состоит в том, что основные положения курсовой работы сформулированы в виде рекомендаций и отчетов, которые могут быть использованы в дальнейшем проектировании реальных систем.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курсовой работе используются </w:t>
      </w:r>
      <w:r>
        <w:rPr>
          <w:b/>
          <w:bCs/>
          <w:sz w:val="28"/>
          <w:szCs w:val="28"/>
        </w:rPr>
        <w:t>на</w:t>
      </w:r>
      <w:r>
        <w:rPr>
          <w:b/>
          <w:bCs/>
          <w:sz w:val="28"/>
          <w:szCs w:val="28"/>
        </w:rPr>
        <w:t xml:space="preserve">учные и технические источники </w:t>
      </w:r>
      <w:r>
        <w:rPr>
          <w:sz w:val="28"/>
          <w:szCs w:val="28"/>
        </w:rPr>
        <w:t>по направлениям автоматизации проектирования устройств и систем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ab/>
        <w:t>Аналитическая часть</w:t>
      </w:r>
    </w:p>
    <w:p w:rsidR="00000000" w:rsidRDefault="00D31E46">
      <w:pPr>
        <w:tabs>
          <w:tab w:val="left" w:pos="993"/>
        </w:tabs>
        <w:spacing w:line="360" w:lineRule="auto"/>
        <w:ind w:left="709"/>
        <w:jc w:val="both"/>
        <w:rPr>
          <w:b/>
          <w:bCs/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</w:t>
      </w:r>
      <w:r>
        <w:rPr>
          <w:b/>
          <w:bCs/>
          <w:sz w:val="28"/>
          <w:szCs w:val="28"/>
        </w:rPr>
        <w:tab/>
        <w:t>Шагающие роботы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Шагоходы</w:t>
      </w:r>
      <w:r>
        <w:rPr>
          <w:sz w:val="28"/>
          <w:szCs w:val="28"/>
        </w:rPr>
        <w:t xml:space="preserve"> или </w:t>
      </w:r>
      <w:r>
        <w:rPr>
          <w:b/>
          <w:bCs/>
          <w:sz w:val="28"/>
          <w:szCs w:val="28"/>
        </w:rPr>
        <w:t>шагающие роботы</w:t>
      </w:r>
      <w:r>
        <w:rPr>
          <w:sz w:val="28"/>
          <w:szCs w:val="28"/>
        </w:rPr>
        <w:t xml:space="preserve"> - разнообразные механизмы, передвигающиеся с помощью ног.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управляемые при</w:t>
      </w:r>
      <w:r>
        <w:rPr>
          <w:sz w:val="28"/>
          <w:szCs w:val="28"/>
        </w:rPr>
        <w:t xml:space="preserve"> помощи компьютера шагающие роботы и другие машины с различным количеством ног создают практически во всех промышленно развитых странах мира. Настоящее восхищение вызывают, например, японский робот-андроид Asimo или американский четырехногий военный робот </w:t>
      </w:r>
      <w:r>
        <w:rPr>
          <w:sz w:val="28"/>
          <w:szCs w:val="28"/>
        </w:rPr>
        <w:t>“BigDog” (рис. 1).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9926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1 - Робот-шагоход“</w:t>
      </w:r>
      <w:r>
        <w:rPr>
          <w:sz w:val="28"/>
          <w:szCs w:val="28"/>
          <w:lang w:val="en-US"/>
        </w:rPr>
        <w:t>Big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Dog</w:t>
      </w:r>
      <w:r>
        <w:rPr>
          <w:sz w:val="28"/>
          <w:szCs w:val="28"/>
        </w:rPr>
        <w:t>”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Шагающие роботы представляют собой класс роботов, имитирующих передвижение животных или насекомых. Как правило, для передвижения роботы используют механические ноги. П</w:t>
      </w:r>
      <w:r>
        <w:rPr>
          <w:sz w:val="28"/>
          <w:szCs w:val="28"/>
        </w:rPr>
        <w:t xml:space="preserve">ередвижение с помощью ног насчитывает миллионы лет истории. По контрасту, история передвижения с помощью колеса началась от 10 до 7 тысяч лет назад. Колесное передвижение достаточно эффективно, но требует наличия относительно ровных дорог. </w:t>
      </w:r>
      <w:r>
        <w:rPr>
          <w:sz w:val="28"/>
          <w:szCs w:val="28"/>
        </w:rPr>
        <w:lastRenderedPageBreak/>
        <w:t>Достаточно взгля</w:t>
      </w:r>
      <w:r>
        <w:rPr>
          <w:sz w:val="28"/>
          <w:szCs w:val="28"/>
        </w:rPr>
        <w:t>нуть на аэрофотосъемку города или его пригородов, чтобы заметить сеть переплетающихся дорог.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отличие от колесных и гусеничных машин, шагающий аппарат при движении использует для опоры лишь некоторые участки поверхности. Поэтому он существенно меньше повр</w:t>
      </w:r>
      <w:r>
        <w:rPr>
          <w:sz w:val="28"/>
          <w:szCs w:val="28"/>
        </w:rPr>
        <w:t>еждает почвенный покров, что может оказаться важным для экологии некоторых районов (например, тундры). Однако указанные преимущества шагающего аппарата определяют его высокую сложность и большое энергопотребление. Аппарат имеет большое число управляемых ст</w:t>
      </w:r>
      <w:r>
        <w:rPr>
          <w:sz w:val="28"/>
          <w:szCs w:val="28"/>
        </w:rPr>
        <w:t>епеней свободы, т.е. количество углов, определяющих положения звеньев всех ног. А это приводит к сложным конструкциям, использованию высокоэффективных приводов, специальному строению стоп, рассеивающих энергию удара, и т.д. Система управления должна обеспе</w:t>
      </w:r>
      <w:r>
        <w:rPr>
          <w:sz w:val="28"/>
          <w:szCs w:val="28"/>
        </w:rPr>
        <w:t xml:space="preserve">чить обработку информации о местности, принятие решений о характере движения, контроль за их выполнением. Именно создание системы управления аппаратом </w:t>
      </w:r>
      <w:r>
        <w:rPr>
          <w:sz w:val="28"/>
          <w:szCs w:val="28"/>
        </w:rPr>
        <w:t>−</w:t>
      </w:r>
      <w:r>
        <w:rPr>
          <w:sz w:val="28"/>
          <w:szCs w:val="28"/>
        </w:rPr>
        <w:t xml:space="preserve"> центральная проблема шагающего робота. Существующие виды приводов по своим качествам все еще уступают д</w:t>
      </w:r>
      <w:r>
        <w:rPr>
          <w:sz w:val="28"/>
          <w:szCs w:val="28"/>
        </w:rPr>
        <w:t>вигательным аппаратам животных и человека.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одного из первых в мире шагающих аппаратов, созданных в Институте механики МГУ в 70-е годы прошлого столетия, была выбрана схема «шестиножки» (рис.).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484120" cy="2080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Рис. 2. Робот-шагоход </w:t>
      </w:r>
      <w:r>
        <w:rPr>
          <w:sz w:val="28"/>
          <w:szCs w:val="28"/>
        </w:rPr>
        <w:t>“Шестиножка”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биологического аналога робота использовался рыжий таракан (пруссак). Ноги таракана </w:t>
      </w:r>
      <w:r>
        <w:rPr>
          <w:sz w:val="28"/>
          <w:szCs w:val="28"/>
        </w:rPr>
        <w:t>−</w:t>
      </w:r>
      <w:r>
        <w:rPr>
          <w:sz w:val="28"/>
          <w:szCs w:val="28"/>
        </w:rPr>
        <w:t xml:space="preserve"> это универсальный биологический объект изучения для создания шагающей машины. Бег таракана можно проследить с помощью кинокамеры. Для этого тарака</w:t>
      </w:r>
      <w:r>
        <w:rPr>
          <w:sz w:val="28"/>
          <w:szCs w:val="28"/>
        </w:rPr>
        <w:t>на помещают в стеклянную пробирку и, закрепив ее, снимают бегающего таракана кинокамерой. Основным типом походки таракана является походка 3-3 (трешками). Он идет так, что всегда опирается на три ноги, образующие опорный треугольник, внутри которого распол</w:t>
      </w:r>
      <w:r>
        <w:rPr>
          <w:sz w:val="28"/>
          <w:szCs w:val="28"/>
        </w:rPr>
        <w:t>агается центр тяжести его тела. Это существенно облегчает проблему устойчивости, так как опор аппарата на три ноги оказывается устойчивым.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Каждая конечность робота имеет три степени свободы и приводится в движение с помощью трех двигателей с редукторами. Н</w:t>
      </w:r>
      <w:r>
        <w:rPr>
          <w:sz w:val="28"/>
          <w:szCs w:val="28"/>
        </w:rPr>
        <w:t>а конечностях установлены позиционные датчики, измеряющие углы поворота звеньев ноги друг относительно друга. Система управления двигателями шагающего аппарата построена по иерархическому принципу. Она создает управляющие сигналы, обеспечивающие движение а</w:t>
      </w:r>
      <w:r>
        <w:rPr>
          <w:sz w:val="28"/>
          <w:szCs w:val="28"/>
        </w:rPr>
        <w:t>ппарата с автоматической приспосабливаемостью к малым неровностям поверхности по командам оператора (или верхнего уровня), задающего основные характеристики ходьбы и движения корпуса аппарата (например, ходьба вперед, назад, вбок, разворот на месте и т.п.)</w:t>
      </w:r>
      <w:r>
        <w:rPr>
          <w:sz w:val="28"/>
          <w:szCs w:val="28"/>
        </w:rPr>
        <w:t>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появления «шестиножки» в Институте механики МГУ, которая получила имя «МаШа» (МАшинаШАгающая), началось своего рода соревнование между США и СССР, что было нормально для того времени. В ответ на «МаШу» американцы предложили свою версию шестиногого </w:t>
      </w:r>
      <w:r>
        <w:rPr>
          <w:sz w:val="28"/>
          <w:szCs w:val="28"/>
        </w:rPr>
        <w:t>робота. Позже стали появляться и другие шестиногие роботы, например построенные в Германии.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«МаШа» содержала много пионерских научных решений, опередивших </w:t>
      </w:r>
      <w:r>
        <w:rPr>
          <w:sz w:val="28"/>
          <w:szCs w:val="28"/>
        </w:rPr>
        <w:lastRenderedPageBreak/>
        <w:t>свое время, и дала начало созданию умных роботов с иерархической системой управления. Она может дейст</w:t>
      </w:r>
      <w:r>
        <w:rPr>
          <w:sz w:val="28"/>
          <w:szCs w:val="28"/>
        </w:rPr>
        <w:t>вовать самостоятельно, выбирая себе путь по пересеченной местности. Оказалось, что без информации о силах и моментах сил, возникающих между ногами и подстилающей поверхностью, организовать «гладкое» управление ходьбой практически невозможно. С этой целью б</w:t>
      </w:r>
      <w:r>
        <w:rPr>
          <w:sz w:val="28"/>
          <w:szCs w:val="28"/>
        </w:rPr>
        <w:t>ыла разработана система так называемых тактильных датчиков, которые снимают информацию о возникающих силах и посылают ее в систему управления робота. Только благодаря этому можно организовать плавное, а не толчками, движение робота.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2005 году в США был с</w:t>
      </w:r>
      <w:r>
        <w:rPr>
          <w:sz w:val="28"/>
          <w:szCs w:val="28"/>
        </w:rPr>
        <w:t>оздан четырехногий робот «Биг Дог» (Большая собака). Этот робот может ходить, бегать и прыгать, преодолевать пересеченную местность, он прекрасно перемещается и по снегу, и по камням, и по грязи. За счет хорошо организованной системы управления он очень ус</w:t>
      </w:r>
      <w:r>
        <w:rPr>
          <w:sz w:val="28"/>
          <w:szCs w:val="28"/>
        </w:rPr>
        <w:t>тойчив: если его толкнуть, то он, подобно человеку или животному, переставит ноги и не упадет. Энергию роботу дает бензиновый мотор, приводящий в действие гидравлическую систему. Ноги робота в точности скопированы с конечностей животных. В их конструкцию в</w:t>
      </w:r>
      <w:r>
        <w:rPr>
          <w:sz w:val="28"/>
          <w:szCs w:val="28"/>
        </w:rPr>
        <w:t>ключены амортизаторы, гасящие энергию удара. Длина робота 1 м, рост 70 см, вес 75 кг, что соответствует размерам крупной собаки.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Робот снабжен бортовым компьютером, управляющим передвижением в соответствии с окружающей обстановкой. Многочисленные датчики п</w:t>
      </w:r>
      <w:r>
        <w:rPr>
          <w:sz w:val="28"/>
          <w:szCs w:val="28"/>
        </w:rPr>
        <w:t>озволяют оператору робота отслеживать его местоположение, расположение своих и вражеских сил, контролировать состояние бортовых систем робота. «Киберсобака», которая будет «служить» в морской пехоте США, может идти со скоростью 5 км/ч и преодолевать подъем</w:t>
      </w:r>
      <w:r>
        <w:rPr>
          <w:sz w:val="28"/>
          <w:szCs w:val="28"/>
        </w:rPr>
        <w:t>ы и спуски до 35°. Она может нести вооружение или иной полезный груз общей массой свыше 40 кг.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менее богатую историю, по сравнению с другими шагающими механизмами, имеют и двуногие машины. Так, в 1972 году в Институте </w:t>
      </w:r>
      <w:r>
        <w:rPr>
          <w:sz w:val="28"/>
          <w:szCs w:val="28"/>
        </w:rPr>
        <w:lastRenderedPageBreak/>
        <w:t>механики МГУ разработали модель роб</w:t>
      </w:r>
      <w:r>
        <w:rPr>
          <w:sz w:val="28"/>
          <w:szCs w:val="28"/>
        </w:rPr>
        <w:t>ота, которая получила имя «Рикша». В движение она приводилась с помощью двух ног и одновременно имела еще и два колеса сзади (отсюда и произошло название робота). Но главной задачей было создание человекоподобного (антропоморфного) робота. Основная проблем</w:t>
      </w:r>
      <w:r>
        <w:rPr>
          <w:sz w:val="28"/>
          <w:szCs w:val="28"/>
        </w:rPr>
        <w:t>а и сложность управления двуногой ходьбой заключается в необходимости придания устойчивости неустойчивой конфигурации, которая при выключенном управлении не может быть реализована. Например, «выключение» вестибулярного аппарата человека даже на одну секунд</w:t>
      </w:r>
      <w:r>
        <w:rPr>
          <w:sz w:val="28"/>
          <w:szCs w:val="28"/>
        </w:rPr>
        <w:t>у приводит к его падению.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1976-82 годах в Институте механики МГУ исследовали механико-математическую модель двуногого робота, представляющего собой плоский пятизвенный механизм, который состоит из корпуса и двух идентичных двухзвенных ног. Ходьба аппарат</w:t>
      </w:r>
      <w:r>
        <w:rPr>
          <w:sz w:val="28"/>
          <w:szCs w:val="28"/>
        </w:rPr>
        <w:t>а, как и человека, представляет собой последовательность чередующихся одноопорной и двухопорной фаз. В одноопорной фазе аппарат опирается на одну ногу (опорную), другая нога при этом переносится. В двухопорной фазе он опирается на обе ноги. Одноопорное дви</w:t>
      </w:r>
      <w:r>
        <w:rPr>
          <w:sz w:val="28"/>
          <w:szCs w:val="28"/>
        </w:rPr>
        <w:t>жение считается баллистическим (пассивным), т.е. это движение происходит по инерции. На аппарат действуют только сила тяжести и, разумеется, силы реакции опоры. А вот приложение каких-либо активных воздействий (моментов сил) в шарнирах («суставах») механиз</w:t>
      </w:r>
      <w:r>
        <w:rPr>
          <w:sz w:val="28"/>
          <w:szCs w:val="28"/>
        </w:rPr>
        <w:t>ма происходит в двухопорной фазе. При ходьбе человека фаза двойной опоры занимает примерно 20% времени всего шагового цикла, в рассмотренной же модели робота двухопорная фаза считается мгновенной. В 1990-х годах были сконструированы два макета двуногого ша</w:t>
      </w:r>
      <w:r>
        <w:rPr>
          <w:sz w:val="28"/>
          <w:szCs w:val="28"/>
        </w:rPr>
        <w:t xml:space="preserve">гающего робота: один с двумя телескопическими ногами, другой </w:t>
      </w:r>
      <w:r>
        <w:rPr>
          <w:sz w:val="28"/>
          <w:szCs w:val="28"/>
        </w:rPr>
        <w:t>−</w:t>
      </w:r>
      <w:r>
        <w:rPr>
          <w:sz w:val="28"/>
          <w:szCs w:val="28"/>
        </w:rPr>
        <w:t xml:space="preserve"> антропоморфный, и разработаны алгоритмы управления ими на основе предложенного метода баллистического управления ходьбой.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</w:t>
      </w:r>
      <w:r>
        <w:rPr>
          <w:b/>
          <w:bCs/>
          <w:sz w:val="28"/>
          <w:szCs w:val="28"/>
        </w:rPr>
        <w:tab/>
        <w:t>Назначение шагающих роботов, роботы-андроиды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Шагающие роботы могу</w:t>
      </w:r>
      <w:r>
        <w:rPr>
          <w:sz w:val="28"/>
          <w:szCs w:val="28"/>
        </w:rPr>
        <w:t>т передвигаться по пересеченной местности, недоступной для обычных колесных средств. С подобной целью обычно и создают шагающих роботов.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Японские разработки TITAN III и TITAN IV принадлежащие Токийскому технологическому институту (Tokyo Institute of Techno</w:t>
      </w:r>
      <w:r>
        <w:rPr>
          <w:sz w:val="28"/>
          <w:szCs w:val="28"/>
        </w:rPr>
        <w:t>logy) - одни из первых шагающих механизмов с искусственным интеллектом, позволяющим преодолевать несложные препятствия. Так, TITAN IV в 1985 году в Government Pavilion of the Science Exhibition at Tsukuba в полугодовой период опытов прошел около 40 километ</w:t>
      </w:r>
      <w:r>
        <w:rPr>
          <w:sz w:val="28"/>
          <w:szCs w:val="28"/>
        </w:rPr>
        <w:t>ров по поверхности с тремя степенями сложности. Эта модель весила около 160 килограмм, а длина одной ноги (всего их было шесть) составляла около 1 м 20 см. Причем интересно, что такая махина развивала скорость 40 см/с. TITAN IV был прототипом для множества</w:t>
      </w:r>
      <w:r>
        <w:rPr>
          <w:sz w:val="28"/>
          <w:szCs w:val="28"/>
        </w:rPr>
        <w:t xml:space="preserve"> последующих разработок японских изобретателей.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с этого момента, шагающие роботы стали разрабатываться и для практических целей, например, для исследования морских глубин. Акваробот (Aquarobot) разрабатывался в лаборатории роботов в Port Harbour Re</w:t>
      </w:r>
      <w:r>
        <w:rPr>
          <w:sz w:val="28"/>
          <w:szCs w:val="28"/>
        </w:rPr>
        <w:t>search Institute Министерства транспорта Японии на протяжении четырех лет (1985-1989).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Расстановка сил среди стран, конструирующих шагающие механизмы, несколько изменилась. В основном, это связано с тем, что ушли русские (у нас тогда, если вы помните, нача</w:t>
      </w:r>
      <w:r>
        <w:rPr>
          <w:sz w:val="28"/>
          <w:szCs w:val="28"/>
        </w:rPr>
        <w:t>лась перестройка, а потом развал СССР), но при этом достаточно интересные разработки стали появляться и в Англии, в 90-х присоединилась Канада. А лидерами стали, конечно же, японцы и американцы.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не говорить о шагающих роботах, а только об их конечност</w:t>
      </w:r>
      <w:r>
        <w:rPr>
          <w:sz w:val="28"/>
          <w:szCs w:val="28"/>
        </w:rPr>
        <w:t xml:space="preserve">ях, то можно найти еще одно применение данным разработкам, а именно - в медицине. В 1948 году русский профессор Н.А. Бернштейн нарисовал человека с протезами, повторяющими скелет ноги, но с электрическими двигателями, что </w:t>
      </w:r>
      <w:r>
        <w:rPr>
          <w:sz w:val="28"/>
          <w:szCs w:val="28"/>
        </w:rPr>
        <w:lastRenderedPageBreak/>
        <w:t>являлось разработкой НИИ Протезии.</w:t>
      </w:r>
      <w:r>
        <w:rPr>
          <w:sz w:val="28"/>
          <w:szCs w:val="28"/>
        </w:rPr>
        <w:t xml:space="preserve"> Стоит отметить, что сразу после войны это было очень насущным изобретением, к сожалению, не имевшим практического продолжения в будущем. В 60-е годы General Electric развила данную идею, но в варианте полноценного скелета с гидравлическим управлением. Точ</w:t>
      </w:r>
      <w:r>
        <w:rPr>
          <w:sz w:val="28"/>
          <w:szCs w:val="28"/>
        </w:rPr>
        <w:t>но такая же попытка была и с русской стороны в России (Ленинград, 1970 год).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Двуногие машины имеют не менее богатую историю, по сравнению с другими шагающими механизмами. Но исторический обзор начнем с 1964 года, когда ленинградскими учеными была создана к</w:t>
      </w:r>
      <w:r>
        <w:rPr>
          <w:sz w:val="28"/>
          <w:szCs w:val="28"/>
        </w:rPr>
        <w:t>инематическая модель Чебышева с двумя ногами. Советские ученые внесли не очень большую лепту в историю создания двуногих машин. Так, в 1990 году в Москве профессором Формальским и доктором Ленским была создана модель двуногого робота, очень похожего внешне</w:t>
      </w:r>
      <w:r>
        <w:rPr>
          <w:sz w:val="28"/>
          <w:szCs w:val="28"/>
        </w:rPr>
        <w:t xml:space="preserve"> на данную кинематическую модель. Но такого прогресса в данной сфере разработок, как в Японии, в СССР, конечно, не было.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1969 году Иширо Като (Япония) показал миру антропоморфный двуногий механизм WAP-1. Интересным в данной разработке было то, что мышцы </w:t>
      </w:r>
      <w:r>
        <w:rPr>
          <w:sz w:val="28"/>
          <w:szCs w:val="28"/>
        </w:rPr>
        <w:t>сделаны из резины или каучука и устройство приводилось в движение с помощью пневматики за счет воздействия на "искусственные мускулы". Это очень новаторская идея, которая совмещает в себе и простоту, и гениальность. Иширо Като работал при поддержке специал</w:t>
      </w:r>
      <w:r>
        <w:rPr>
          <w:sz w:val="28"/>
          <w:szCs w:val="28"/>
        </w:rPr>
        <w:t>ьной исследовательской лаборатории гуманоидов (Humanoid Research Laboratory) при Waseda University (Токио). Интересен сам факт существования таковой в конце 60-х, в то время как для Японии это были не лучшие годы. И нужно сказать, результат очевиден, поско</w:t>
      </w:r>
      <w:r>
        <w:rPr>
          <w:sz w:val="28"/>
          <w:szCs w:val="28"/>
        </w:rPr>
        <w:t>льку за Иширо Като стоит большая часть истории современных двуногих машин.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Уже в 1970 году появилась усовершенствованная модель WAP-2. В ней были разработаны специальные управляемые приводы, при этом под подошвы робота встраивались специальные датчики давл</w:t>
      </w:r>
      <w:r>
        <w:rPr>
          <w:sz w:val="28"/>
          <w:szCs w:val="28"/>
        </w:rPr>
        <w:t xml:space="preserve">ения, что позволяло </w:t>
      </w:r>
      <w:r>
        <w:rPr>
          <w:sz w:val="28"/>
          <w:szCs w:val="28"/>
        </w:rPr>
        <w:lastRenderedPageBreak/>
        <w:t>осуществить автоматический контроль положения.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1971 году состоялось сразу две премьеры, а именно - WAP-3 и WL-1. Обе они равноценны по значимости в истории шагающих механизмов. WAP-3 - это продолжение модели WAP-2, но, в отличие от пр</w:t>
      </w:r>
      <w:r>
        <w:rPr>
          <w:sz w:val="28"/>
          <w:szCs w:val="28"/>
        </w:rPr>
        <w:t>едшественника, он имел спереди центр тяжести, что позволяло наклоняться и перемещаться не только по ровной поверхности, но и спускаться/подниматься, например, по лестнице. Таким образом, это был первый в мире робот, способный перемещаться не только по гори</w:t>
      </w:r>
      <w:r>
        <w:rPr>
          <w:sz w:val="28"/>
          <w:szCs w:val="28"/>
        </w:rPr>
        <w:t>зонтальной плоскости. WL-1 - это модель, управляемая мини-компьютером. Она так же, как и WAP-3, имела центр тяжести, расположенный спереди, но при этом могла менять направления ходьбы, что стало возможным за счет внедрения мини-компьютера.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1973 году в Яп</w:t>
      </w:r>
      <w:r>
        <w:rPr>
          <w:sz w:val="28"/>
          <w:szCs w:val="28"/>
        </w:rPr>
        <w:t>онии (Иширо Като) стартовал проект WABOT-1, целью которого было создание полностью функционирующего антропоморфного робота. Помимо систем контроля управления, в WABOT-1 были встроены видео- и звуковая системы, которые позволяли оценивать расстояние до объе</w:t>
      </w:r>
      <w:r>
        <w:rPr>
          <w:sz w:val="28"/>
          <w:szCs w:val="28"/>
        </w:rPr>
        <w:t>ктов и направление к ним. Таким образом, это одна из первых роботов-машин, которая имела "глаза" и "уши". Ко всему прочему WABOT-1 имел внешние рецепторы и звуковоспроизводящую систему (умел говорить). То есть, первый андроид был создан в 1973 году.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1980</w:t>
      </w:r>
      <w:r>
        <w:rPr>
          <w:sz w:val="28"/>
          <w:szCs w:val="28"/>
        </w:rPr>
        <w:t xml:space="preserve"> году Иширо Като разработал WL-9DR, управляемый с помощью 16-разрядного мини-компьютера. При этом если в предыдущих моделях "обдумывание" механизмом каждого шага составляло более чем 45 секунд, то в варианте WL-9DR на один шаг тратилось всего десять секунд</w:t>
      </w:r>
      <w:r>
        <w:rPr>
          <w:sz w:val="28"/>
          <w:szCs w:val="28"/>
        </w:rPr>
        <w:t>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 1983 году появилась модель WL-10 и на "обдумывание" шага тратилось около четырех с половиной секунд. В модели WL-10R применялись новые типы серво-механизмов и материалов. Значительно добавлена степень свободы у членов робота. WL-10R мог свободно пово</w:t>
      </w:r>
      <w:r>
        <w:rPr>
          <w:sz w:val="28"/>
          <w:szCs w:val="28"/>
        </w:rPr>
        <w:t xml:space="preserve">рачиваться, ходить вперед и назад. Стали насущны еще одни параметры для шагающих механизмов, а </w:t>
      </w:r>
      <w:r>
        <w:rPr>
          <w:sz w:val="28"/>
          <w:szCs w:val="28"/>
        </w:rPr>
        <w:lastRenderedPageBreak/>
        <w:t>именно - степени свободы.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год. Команда ученых токийского университета создает двуногого робота с восемью степенями свободы. При этом данный робот уже имел автоно</w:t>
      </w:r>
      <w:r>
        <w:rPr>
          <w:sz w:val="28"/>
          <w:szCs w:val="28"/>
        </w:rPr>
        <w:t>мное питание от источника постоянного тока.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1985 году Иширо Като создает WL-10RD. Теперь робот затрачивает от 2 до 5 секунд на каждый шаг. При совместной работе с HitachiLtd. модель WL-10R находит свое продолжение и в другом варианте - WHL-11 (WasedaHita</w:t>
      </w:r>
      <w:r>
        <w:rPr>
          <w:sz w:val="28"/>
          <w:szCs w:val="28"/>
        </w:rPr>
        <w:t>chi Leg-11). В WHL-11 был добавлен компьютер и гидравлический привод.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тех пор прошло много времени. Роботы научились думать, ходить, говорить, видеть, слышать и даже самообучаться. Современные компьютерные технологии позволяют улучшить системы управления</w:t>
      </w:r>
      <w:r>
        <w:rPr>
          <w:sz w:val="28"/>
          <w:szCs w:val="28"/>
        </w:rPr>
        <w:t>. Современные химики создают отличные полимерные материалы, которые могут являться заменителем кожи. При этом в такие материалы можно встраивать электронику. При таком темпе развития робототехники не далеко то время, когда взаимодействие андроидоподобных р</w:t>
      </w:r>
      <w:r>
        <w:rPr>
          <w:sz w:val="28"/>
          <w:szCs w:val="28"/>
        </w:rPr>
        <w:t>оботов с человеком уже не будет никого удивлять.</w:t>
      </w:r>
    </w:p>
    <w:p w:rsidR="00000000" w:rsidRDefault="00D31E46">
      <w:pPr>
        <w:spacing w:after="200" w:line="276" w:lineRule="auto"/>
        <w:rPr>
          <w:sz w:val="28"/>
          <w:szCs w:val="28"/>
        </w:rPr>
      </w:pP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ab/>
        <w:t>Функции обнаружения объектов в робототехнике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.1 Машинное зрение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Постоянное увеличение требований к качеству выпускаемой продукции и к контролю качества требует комплексных и мощных датчиков. Таких да</w:t>
      </w:r>
      <w:r>
        <w:rPr>
          <w:sz w:val="28"/>
          <w:szCs w:val="28"/>
        </w:rPr>
        <w:t>тчиков, которые смогут не просто определять присутствие/отсутствие объекта, но и смогут по определенным признакам судить о реальных физических характеристиках этого объекта. Роль таких датчиков играют системы технического (машинного) зрения.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техническ</w:t>
      </w:r>
      <w:r>
        <w:rPr>
          <w:sz w:val="28"/>
          <w:szCs w:val="28"/>
        </w:rPr>
        <w:t>ого (машинного) зрения - принятие решений о характеристиках реальных физических объектов, основываясь на воспринимаемых изображениях. Еще недавно, основной областью применения систем технического зрения являлось видеонаблюдение и смежные с ним области. Но,</w:t>
      </w:r>
      <w:r>
        <w:rPr>
          <w:sz w:val="28"/>
          <w:szCs w:val="28"/>
        </w:rPr>
        <w:t xml:space="preserve"> в последние годы, в связи с развитием вычислительных систем, повышением разрешения камер и резким снижением их стоимости, круг областей применения систем технического зрения значительно расширился.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Области производства, которые используют системы техничес</w:t>
      </w:r>
      <w:r>
        <w:rPr>
          <w:sz w:val="28"/>
          <w:szCs w:val="28"/>
        </w:rPr>
        <w:t>кого зрения это: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автомобилестроение (контроль качества окраски, сварных швов и т.д.);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электроника (контроль установки компонентов на плату, контроль пайки и т.д.);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медицина и фармацевтика (автоматический контроль маркировки, целостности упаковки и т.</w:t>
      </w:r>
      <w:r>
        <w:rPr>
          <w:sz w:val="28"/>
          <w:szCs w:val="28"/>
        </w:rPr>
        <w:t>д.);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машиностроение (контроль качества обработки деталей и т.д.);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металлургия (контроль зазоров и смещений валков прокатных </w:t>
      </w:r>
      <w:r>
        <w:rPr>
          <w:sz w:val="28"/>
          <w:szCs w:val="28"/>
        </w:rPr>
        <w:lastRenderedPageBreak/>
        <w:t>станов, контроль вспучивания металла перед валками, контроль геометрии кристаллизатора и т.д.);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робототехника (контроль точнос</w:t>
      </w:r>
      <w:r>
        <w:rPr>
          <w:sz w:val="28"/>
          <w:szCs w:val="28"/>
        </w:rPr>
        <w:t>ти перемещений и захвата деталей роботом);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деревообработка (контроль качества доски).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нашем случае речь пойдет о применение технического зрения в области робототехники.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Типичные задачи, решаемые системой технического зрения, сводятся к наиболее распрос</w:t>
      </w:r>
      <w:r>
        <w:rPr>
          <w:sz w:val="28"/>
          <w:szCs w:val="28"/>
        </w:rPr>
        <w:t>траненным задачам: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Обнаружение (позиция и ориентация объекта)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Измерение (измерение физических параметров объекта)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Идентификация (распознавание символов, контроль печати)</w:t>
      </w:r>
    </w:p>
    <w:p w:rsidR="00000000" w:rsidRDefault="00D31E4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Инспекция (присутствие или отсутствие этикетки или акцизной марки)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Машинное зр</w:t>
      </w:r>
      <w:r>
        <w:rPr>
          <w:sz w:val="28"/>
          <w:szCs w:val="28"/>
        </w:rPr>
        <w:t>ение это новая технология призванная заменить обычное распознавание объектов и проверку. Это стало возможным с развитием вычислительной техники, с помощью цифровых камер высокого разрешения и высокоскоростной обработки полученных изображений.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Вся операция </w:t>
      </w:r>
      <w:r>
        <w:rPr>
          <w:sz w:val="28"/>
          <w:szCs w:val="28"/>
        </w:rPr>
        <w:t>по контролю и обнаружению с помощью систем технического зрения происходит в четыре этапа: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95700" cy="15163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pStyle w:val="2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pStyle w:val="2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.2 Электромагнитное зрение роботов на основе терменвокса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Порядка 7 лет назад, на просторах интернета существовал проект, посвя</w:t>
      </w:r>
      <w:r>
        <w:rPr>
          <w:sz w:val="28"/>
          <w:szCs w:val="28"/>
        </w:rPr>
        <w:t>щенный дешевому и довольно точному способу определить, есть ли в опасной зоне вокруг мобильного робота препятствие (или сходный по габаритам с ним объект). Это устройство основано на принципе работы терменвокса. Большое преимущество этого в том, что этот с</w:t>
      </w:r>
      <w:r>
        <w:rPr>
          <w:sz w:val="28"/>
          <w:szCs w:val="28"/>
        </w:rPr>
        <w:t>пособ неконтактный. Кроме того, он позволял определить расстояние до препятствия. К сожалению, в нынешнем виде это устройство не позволяет построить карту объектов вокруг, поэтому в случае наличия нескольких объектов вокруг будет получена некая оценочная в</w:t>
      </w:r>
      <w:r>
        <w:rPr>
          <w:sz w:val="28"/>
          <w:szCs w:val="28"/>
        </w:rPr>
        <w:t>еличина до препятствия, однако этот способ подходит для задачи избегания столкновения в таких соревнованиях, как роботы-сумо и Евробот, где на поле действует 2 робота. Возможны и другие более экзотические применения, например выхотите сделать устройство, р</w:t>
      </w:r>
      <w:r>
        <w:rPr>
          <w:sz w:val="28"/>
          <w:szCs w:val="28"/>
        </w:rPr>
        <w:t>еагирующее на подход к нему пользователя или охранную сигнализацию.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и многие начинания в области техники, основа работы устройства разработана русским ученым-изобретателем Львом Сергеевичем Терменом. Работа терменвокса заключается в изменении м</w:t>
      </w:r>
      <w:r>
        <w:rPr>
          <w:sz w:val="28"/>
          <w:szCs w:val="28"/>
        </w:rPr>
        <w:t>узыкантом расстояния от своих рук до антенн инструмента, за счёт чего изменяется ёмкость колебательного контура и, как следствие, частота звука.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Лев Термен - уникальный человек своего времени, будучи первопроходцем в радиотехнике, он обучался одновременно </w:t>
      </w:r>
      <w:r>
        <w:rPr>
          <w:sz w:val="28"/>
          <w:szCs w:val="28"/>
        </w:rPr>
        <w:t>в консерватории и физическом и астрономическом факультетах Петербургского университета.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Позже работал в секретном ведомстве, разрабатывая системы подслушивания. Есть мнения, что именно он руководил разработкой подслушивающего устройства, основанного на мод</w:t>
      </w:r>
      <w:r>
        <w:rPr>
          <w:sz w:val="28"/>
          <w:szCs w:val="28"/>
        </w:rPr>
        <w:t xml:space="preserve">уляции звуком отраженного от стекла луча лазера, обеспечивая бесконтактную прослушку комнат, имеющих </w:t>
      </w:r>
      <w:r>
        <w:rPr>
          <w:sz w:val="28"/>
          <w:szCs w:val="28"/>
        </w:rPr>
        <w:lastRenderedPageBreak/>
        <w:t>окна.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Система в современном виде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отличие от старых версий, это устройство является полностью цифровым. Система может очень быстро просканировать область </w:t>
      </w:r>
      <w:r>
        <w:rPr>
          <w:sz w:val="28"/>
          <w:szCs w:val="28"/>
        </w:rPr>
        <w:t>вокруг и обнаружить изменение емкости между антенной и объектами вокруг робота. Каждая из четырех антенн может быть выбрана микроконтроллером и в результате значение емкости возвращается в процессор в виде переменной ширины импульса. Когда объект приближае</w:t>
      </w:r>
      <w:r>
        <w:rPr>
          <w:sz w:val="28"/>
          <w:szCs w:val="28"/>
        </w:rPr>
        <w:t>тся к антенне, увеличение емкости приводит к тому, что ширина строба сигнала уменьшается и наоборот. Чувствительность системы порядка 0,001 пико Фарад. Любой объект, с относительной диэлектрической проницаемостью, отличной от "1" будет обнаружен. Поскольку</w:t>
      </w:r>
      <w:r>
        <w:rPr>
          <w:sz w:val="28"/>
          <w:szCs w:val="28"/>
        </w:rPr>
        <w:t xml:space="preserve"> практически все твердые вещества имеют значительные относительные диэлектрические постоянные, можно перечислить несколько материалов, которые система не может обнаружить. К ним относятся воздух, вакуум, большинство газов. Система является относительно неч</w:t>
      </w:r>
      <w:r>
        <w:rPr>
          <w:sz w:val="28"/>
          <w:szCs w:val="28"/>
        </w:rPr>
        <w:t>увствительной к слишком низкой плотности материала: пенополистирол к примеру, который может иметь относительную диэлектрическую проницаемость ниже, чем 1,01. Конечно, такие материалы, как металл, человеческая плоть, пластик, дерево и другие общие строитель</w:t>
      </w:r>
      <w:r>
        <w:rPr>
          <w:sz w:val="28"/>
          <w:szCs w:val="28"/>
        </w:rPr>
        <w:t>ные материалы легко обнаруживаются данной системой.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не зависит от света, звука, радиоволн и магнитного полей. Система использует очень мало энергии осцилляторов, которые зависят от емкость антенны. Theremin Vision система использует менее 2 мА при </w:t>
      </w:r>
      <w:r>
        <w:rPr>
          <w:sz w:val="28"/>
          <w:szCs w:val="28"/>
        </w:rPr>
        <w:t>5 DC вольт.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.3 Датчик препятствий на ИК лучах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 каждый самодвижущийся робот обладает такими датчиками. </w:t>
      </w:r>
      <w:r>
        <w:rPr>
          <w:sz w:val="28"/>
          <w:szCs w:val="28"/>
        </w:rPr>
        <w:lastRenderedPageBreak/>
        <w:t xml:space="preserve">Это своеобразное зрение робота. Датчик работает по принципу радара - посылка и прием ИК света. Светодиод излучает инфракрасные лучи, которые </w:t>
      </w:r>
      <w:r>
        <w:rPr>
          <w:sz w:val="28"/>
          <w:szCs w:val="28"/>
        </w:rPr>
        <w:t>отражаясь от препятствия, попадают на приемник ИК излучения, который формирует на выходе сигнал низкого уровня, что говорит о том, что есть сигнал. Если же препятствия нет, то лучи уйдут в никуда и отражения не будет, приемник ИК лучей ничего не "увидит".</w:t>
      </w:r>
    </w:p>
    <w:p w:rsidR="00000000" w:rsidRDefault="00D31E46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Инфракрасные лучи были открыты в 1800 году английским физиком Уильямом Гершеле. Подразделяют три области инфракрасного излучения в зависимости от длины волны: ближняя (0,75-1,5 микрометров), средняя (1,5-5,6 мкм) и дальняя (5,6-100 мкм) (1 мкм=1/</w:t>
      </w:r>
      <w:r>
        <w:rPr>
          <w:sz w:val="28"/>
          <w:szCs w:val="28"/>
        </w:rPr>
        <w:t>1000000 м).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Инфракрасные лучи абсолютно безопасны для организма человека в отличие от рентгеновских, ультрафиолетовых или СВЧ.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52060" cy="2484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инфракрасном спектре есть область с длинами волн примерно от 7 до 14 мкм (так называемая </w:t>
      </w:r>
      <w:r>
        <w:rPr>
          <w:sz w:val="28"/>
          <w:szCs w:val="28"/>
        </w:rPr>
        <w:t>длинноволновая часть инфракрасного диапазона), оказывающая на организм человека по - настоящему уникальное полезное действие. Эта часть инфракрасного излучения соответствует излучению самого человеческого тела с максимумом на длине волны около 10 мкм. Поэт</w:t>
      </w:r>
      <w:r>
        <w:rPr>
          <w:sz w:val="28"/>
          <w:szCs w:val="28"/>
        </w:rPr>
        <w:t>ому любое внешнее излучение с такими длинами волн наш организм воспринимает как «своё». Самый известный естественный источник инфракрасных лучей на нашей Земле - это Солнце, а самый известный на Руси искусственный источник длинноволновых инфракрасных лучей</w:t>
      </w:r>
      <w:r>
        <w:rPr>
          <w:sz w:val="28"/>
          <w:szCs w:val="28"/>
        </w:rPr>
        <w:t xml:space="preserve"> - это русская печь, и каждый человек </w:t>
      </w:r>
      <w:r>
        <w:rPr>
          <w:sz w:val="28"/>
          <w:szCs w:val="28"/>
        </w:rPr>
        <w:lastRenderedPageBreak/>
        <w:t>обязательно испытывал на себе их благотворное влияние.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Воздействуя на организм человека в длинноволновой части инфракрасного диапазона, можно получить явление, называемое «резонансным поглощением», при котором внешняя </w:t>
      </w:r>
      <w:r>
        <w:rPr>
          <w:sz w:val="28"/>
          <w:szCs w:val="28"/>
        </w:rPr>
        <w:t>энергия будет активно поглощаться организмом. В результате этого воздействия повышается потенциальная энергия клетки организма, и из нее уходит не связанная вода, повышается деятельность специфических клеточных структур, растет уровень иммуноглобулинов, ув</w:t>
      </w:r>
      <w:r>
        <w:rPr>
          <w:sz w:val="28"/>
          <w:szCs w:val="28"/>
        </w:rPr>
        <w:t>еличивается активность ферментов и эстрогенов, происходят и другие биохимические реакции. Это касается всех типов клеток организма и крови.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.4 Виды ИК датчиков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ИК Локатор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 действия ИК-локатора основан на обнаружении препятствия по отраженному от н</w:t>
      </w:r>
      <w:r>
        <w:rPr>
          <w:sz w:val="28"/>
          <w:szCs w:val="28"/>
        </w:rPr>
        <w:t>его свету. Зона перед локатором освещается некоторым источником света, а фотодатчик меряет уровень освещенности. При появлении препятствия уровень освещенности фотодатчика повышается, что датчиком и фиксируется.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повысить защиту локатора от фоновой за</w:t>
      </w:r>
      <w:r>
        <w:rPr>
          <w:sz w:val="28"/>
          <w:szCs w:val="28"/>
        </w:rPr>
        <w:t>светки и помех используют, во-первых, свет инфракрасного диапазона, и, во-вторых, "подсветку цели" производят не непрерывным лучом, а импульсами. Если уровень сигнала с фотодатчика одинаков при включенной и при выключенной подсветке, то препятствие, скорее</w:t>
      </w:r>
      <w:r>
        <w:rPr>
          <w:sz w:val="28"/>
          <w:szCs w:val="28"/>
        </w:rPr>
        <w:t xml:space="preserve"> всего, отсутствует; если же в момент импульса подсветки сигнал с приемника заметно выше, чем во время паузы, то, с большой вероятностью, это вызвано наличием препятствия. В то же время, при отдельных импульсах возможны ложные срабатывания, а если давать и</w:t>
      </w:r>
      <w:r>
        <w:rPr>
          <w:sz w:val="28"/>
          <w:szCs w:val="28"/>
        </w:rPr>
        <w:t xml:space="preserve">мпульсы непрерывно, то датчик начнет реагировать, к примеру, на солнечный </w:t>
      </w:r>
      <w:r>
        <w:rPr>
          <w:sz w:val="28"/>
          <w:szCs w:val="28"/>
        </w:rPr>
        <w:lastRenderedPageBreak/>
        <w:t>свет или излучение люминесцентных ламп.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те же подходы используются в системах дистанционного управления, сейчас широко распространены ИК-приемники рассчитанные на работу с </w:t>
      </w:r>
      <w:r>
        <w:rPr>
          <w:sz w:val="28"/>
          <w:szCs w:val="28"/>
        </w:rPr>
        <w:t>пачками сигналов определенной частоты. В одном корпусе они содержат ИК-датчик, предварительный усилитель, фильтры и пр. Их выходной сигнал, как правило, таков, что позволяет подключать их непосредственно к микроконтроллерам.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Таких ИК-приемников довольно мн</w:t>
      </w:r>
      <w:r>
        <w:rPr>
          <w:sz w:val="28"/>
          <w:szCs w:val="28"/>
        </w:rPr>
        <w:t>ого. Познакомимся с ними на примере вполне типичной серии TSOP17хх производства VishaySemiconductors.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80260" cy="1584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Рис. 3 - ИК применик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Серия включает семь моделей: TSOP1730, TSOP1733, TSOP1736, TSOP1737, TSOP1738, TSOP1740, TSOP1756, две последние цифры в обозначении модели соответствуют частоте несущей ИК-сигнала (30, 33, 36 и т.д</w:t>
      </w:r>
      <w:r>
        <w:rPr>
          <w:sz w:val="28"/>
          <w:szCs w:val="28"/>
        </w:rPr>
        <w:t>. кГц). Схема приемников хорошо защищена от случайных импульсов и помех. Отсутствию сигнала (как и у большинства других ИК-приемников) соответствует высокий логический уровень на выходе ИК-приемника; при получении сигнала на выходе появляется импульс низко</w:t>
      </w:r>
      <w:r>
        <w:rPr>
          <w:sz w:val="28"/>
          <w:szCs w:val="28"/>
        </w:rPr>
        <w:t>го уровня.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"Рабочий" сигнал должен отвечать следующим требованиям:</w:t>
      </w:r>
    </w:p>
    <w:p w:rsidR="00000000" w:rsidRDefault="00D31E46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ab/>
      </w:r>
      <w:r>
        <w:rPr>
          <w:sz w:val="28"/>
          <w:szCs w:val="28"/>
        </w:rPr>
        <w:t>быть возможно ближе к частоте несущей для данной модели (например, 36 кГц для TSOP1736)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0"/>
          <w:szCs w:val="20"/>
        </w:rPr>
        <w:lastRenderedPageBreak/>
        <w:t></w:t>
      </w:r>
      <w:r>
        <w:rPr>
          <w:rFonts w:ascii="Wingdings" w:hAnsi="Wingdings" w:cs="Wingdings"/>
          <w:sz w:val="20"/>
          <w:szCs w:val="20"/>
        </w:rPr>
        <w:tab/>
      </w:r>
      <w:r>
        <w:rPr>
          <w:sz w:val="28"/>
          <w:szCs w:val="28"/>
        </w:rPr>
        <w:t>в пачке должно быть 10 или более импульсов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ab/>
      </w:r>
      <w:r>
        <w:rPr>
          <w:sz w:val="28"/>
          <w:szCs w:val="28"/>
        </w:rPr>
        <w:t>за пачкой от 10 до 70 импульсов должна следовать пау</w:t>
      </w:r>
      <w:r>
        <w:rPr>
          <w:sz w:val="28"/>
          <w:szCs w:val="28"/>
        </w:rPr>
        <w:t>за длительностью не менее 14 импульсов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Используя микроконтроллер и подобный ИК-приемник, легко построить несложный, но практичный ИК-локатор.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Локатор работает следующим образом: контроллер включает ИК-излучатель LED1 несколько раз с частотой около 36кГц, з</w:t>
      </w:r>
      <w:r>
        <w:rPr>
          <w:sz w:val="28"/>
          <w:szCs w:val="28"/>
        </w:rPr>
        <w:t>атем "смотрит", есть ли сигнал от ИК-приемника IF1 и если сигнал есть - зажигает индикатор LED2. Затем контроллер "ждет" несколько миллисекунд, после чего посылает следующую пачку ИК-импульсов, и так далее.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показаниям индикатора можно судить о наличии п</w:t>
      </w:r>
      <w:r>
        <w:rPr>
          <w:sz w:val="28"/>
          <w:szCs w:val="28"/>
        </w:rPr>
        <w:t>репятствия перед локатором:</w:t>
      </w:r>
    </w:p>
    <w:p w:rsidR="00000000" w:rsidRDefault="00D31E46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ab/>
      </w:r>
      <w:r>
        <w:rPr>
          <w:sz w:val="28"/>
          <w:szCs w:val="28"/>
        </w:rPr>
        <w:t>если посылаемые пачки импульсов "не возвращаются" (видны отдельные редкие вспышки индикатора вследствие случайных помех) - препятствие отсутствует;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ab/>
      </w:r>
      <w:r>
        <w:rPr>
          <w:sz w:val="28"/>
          <w:szCs w:val="28"/>
        </w:rPr>
        <w:t>если некоторые из посланных пачек детектируются приемником (частые более или</w:t>
      </w:r>
      <w:r>
        <w:rPr>
          <w:sz w:val="28"/>
          <w:szCs w:val="28"/>
        </w:rPr>
        <w:t xml:space="preserve"> менее регулярные вспышки индикатора) - препятствие *есть, но "далеко";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Wingdings" w:hAnsi="Wingdings" w:cs="Wingdings"/>
          <w:sz w:val="20"/>
          <w:szCs w:val="20"/>
        </w:rPr>
        <w:t></w:t>
      </w:r>
      <w:r>
        <w:rPr>
          <w:rFonts w:ascii="Wingdings" w:hAnsi="Wingdings" w:cs="Wingdings"/>
          <w:sz w:val="20"/>
          <w:szCs w:val="20"/>
        </w:rPr>
        <w:tab/>
      </w:r>
      <w:r>
        <w:rPr>
          <w:sz w:val="28"/>
          <w:szCs w:val="28"/>
        </w:rPr>
        <w:t>если приемник регистрирует каждую из посланных пачек (индикатор горит непрерывно) - препятствие "близко".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ИК Дальномеры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ИК дальномеры можно рассмотреть на примере дальномеров, которы</w:t>
      </w:r>
      <w:r>
        <w:rPr>
          <w:sz w:val="28"/>
          <w:szCs w:val="28"/>
        </w:rPr>
        <w:t xml:space="preserve">е выпускает компания </w:t>
      </w:r>
      <w:r>
        <w:rPr>
          <w:sz w:val="28"/>
          <w:szCs w:val="28"/>
          <w:lang w:val="en-US"/>
        </w:rPr>
        <w:t>Sharp</w:t>
      </w:r>
      <w:r>
        <w:rPr>
          <w:sz w:val="28"/>
          <w:szCs w:val="28"/>
        </w:rPr>
        <w:t xml:space="preserve">. Представленная линейка GP2DXX дальномеров Sharp, была разработана не только для обнаружения объектов на дальних расстояниях, но и для предоставления данных о расстоянии, в случае с моделями GP2D12, GP2D120 и GP2DY0A ('0A'). Эти </w:t>
      </w:r>
      <w:r>
        <w:rPr>
          <w:sz w:val="28"/>
          <w:szCs w:val="28"/>
        </w:rPr>
        <w:t>модели работают намного лучше, так как используются новый метод измерения.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расстояния либо просто наличия объекта в поле зрения </w:t>
      </w:r>
      <w:r>
        <w:rPr>
          <w:sz w:val="28"/>
          <w:szCs w:val="28"/>
        </w:rPr>
        <w:lastRenderedPageBreak/>
        <w:t>сенсора используется метод триангуляции и малая линейная CCD матрица.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Основная идея в следующем. Импульсы ИК изл</w:t>
      </w:r>
      <w:r>
        <w:rPr>
          <w:sz w:val="28"/>
          <w:szCs w:val="28"/>
        </w:rPr>
        <w:t>учения испускаются излучателем. Это излучение распространяется и отражается от объектов находящихся в поле зрения сенсора. Отраженное излучение возвращается на приемник. Испускаемый и отраженный лучи образуют треугольник «излучатель - объект отражения - пр</w:t>
      </w:r>
      <w:r>
        <w:rPr>
          <w:sz w:val="28"/>
          <w:szCs w:val="28"/>
        </w:rPr>
        <w:t>иемник».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Угол отражения напрямую зависит от расстояния до объекта. Полученные отраженные импульсы собираются высококачественной линзой и передаются на линейную CCD матрицу. По засветке определенного участка CCD матрицы определяется угол отражения и высчиты</w:t>
      </w:r>
      <w:r>
        <w:rPr>
          <w:sz w:val="28"/>
          <w:szCs w:val="28"/>
        </w:rPr>
        <w:t>вается расстояние до объекта.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метод более защищен от эффектов интерференции излучения и разной отражающей способности поверхностей, выполненных из различных материалов и окрашенных в различные цвета. Например, стало возможно определение черной стены п</w:t>
      </w:r>
      <w:r>
        <w:rPr>
          <w:sz w:val="28"/>
          <w:szCs w:val="28"/>
        </w:rPr>
        <w:t>ри ярком освещении.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Серия дальномеров GP2XX включает несколько типов. Они различаются минимальными и максимальными значениями дальности измерения, а также форматом возвращаемого сигнала (есть модели, имеющие аналоговый выход - они возвращают расстояние до </w:t>
      </w:r>
      <w:r>
        <w:rPr>
          <w:sz w:val="28"/>
          <w:szCs w:val="28"/>
        </w:rPr>
        <w:t>объекта; также есть модели, имеющие цифровой выход и возвращающие лишь булевое значение - есть объект в поле зрения датчика или нет).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4 представлены сравнительные характеристики.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Модели с красной меткой на диапазоне - цифровые (определяют только</w:t>
      </w:r>
      <w:r>
        <w:rPr>
          <w:sz w:val="28"/>
          <w:szCs w:val="28"/>
        </w:rPr>
        <w:t>, есть ли препятствие в интервале расстояний до метки или нет), остальные модели - аналоговые (определяют расстояние в указанном диапазоне).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 одному из датчиков не требуется внешний синхросигнал. Вместо этого они излучают постоянно, потребляя примерно 25</w:t>
      </w:r>
      <w:r>
        <w:rPr>
          <w:sz w:val="28"/>
          <w:szCs w:val="28"/>
        </w:rPr>
        <w:t>mA.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307080" cy="24384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Рис</w:t>
      </w:r>
      <w:r>
        <w:rPr>
          <w:sz w:val="28"/>
          <w:szCs w:val="28"/>
          <w:lang w:val="en-US"/>
        </w:rPr>
        <w:t xml:space="preserve">. 4 - </w:t>
      </w:r>
      <w:r>
        <w:rPr>
          <w:sz w:val="28"/>
          <w:szCs w:val="28"/>
        </w:rPr>
        <w:t>Сравнительные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харартеристикидальномеров</w:t>
      </w:r>
      <w:r>
        <w:rPr>
          <w:sz w:val="28"/>
          <w:szCs w:val="28"/>
          <w:lang w:val="en-US"/>
        </w:rPr>
        <w:t xml:space="preserve"> GP2XX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Подключение</w:t>
      </w:r>
      <w:r>
        <w:rPr>
          <w:b/>
          <w:bCs/>
          <w:sz w:val="28"/>
          <w:szCs w:val="28"/>
          <w:lang w:val="en-US"/>
        </w:rPr>
        <w:t>D12, GP2D120, GP2Y0A02, GP2D15, GP2Y0D02,</w:t>
      </w:r>
      <w:r>
        <w:rPr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GP2Y0A21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оснащены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одинаковым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разъемом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для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подключения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Он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называется</w:t>
      </w:r>
      <w:r>
        <w:rPr>
          <w:sz w:val="28"/>
          <w:szCs w:val="28"/>
          <w:lang w:val="en-US"/>
        </w:rPr>
        <w:t xml:space="preserve"> Japan Solderless Terminal (JST). </w:t>
      </w:r>
      <w:r>
        <w:rPr>
          <w:sz w:val="28"/>
          <w:szCs w:val="28"/>
        </w:rPr>
        <w:t>Разъ</w:t>
      </w:r>
      <w:r>
        <w:rPr>
          <w:sz w:val="28"/>
          <w:szCs w:val="28"/>
        </w:rPr>
        <w:t>ем имеет 3 контакта: ground, vcc и output.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как дальномер излучает непрерывно, нет необходимости в синхронизации для инициации чтения, что упрощает взаимодействие, но увеличивает энергопотребление (примерно 25 mA). К тому же возникает вероятность интерф</w:t>
      </w:r>
      <w:r>
        <w:rPr>
          <w:sz w:val="28"/>
          <w:szCs w:val="28"/>
        </w:rPr>
        <w:t>еренции излучения с другими ИК датчиками.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GP2Y0A700</w:t>
      </w:r>
      <w:r>
        <w:rPr>
          <w:sz w:val="28"/>
          <w:szCs w:val="28"/>
        </w:rPr>
        <w:t xml:space="preserve"> поставляется в специальном корпусе и оснащен 5 контактным JST разъемом. Распиновка следующая: ground, vcc, output, ground, vcc. Это сделано для подачи дополнительного питания 400 mA пикового (30-50 mA пос</w:t>
      </w:r>
      <w:r>
        <w:rPr>
          <w:sz w:val="28"/>
          <w:szCs w:val="28"/>
        </w:rPr>
        <w:t>тоянного). Как и другие дальномеры GP2Y0A700 излучает постоянно.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GP2Y0D340K</w:t>
      </w:r>
      <w:r>
        <w:rPr>
          <w:sz w:val="28"/>
          <w:szCs w:val="28"/>
        </w:rPr>
        <w:t xml:space="preserve"> поставляется в специальном корпусе и оснащен 5 контактами (без разъема, впаивается) Vcc, LED_FB, Vo, ground, REG и два боковых контакта Shield. Пиковый ток 35 mA постоянный 28 mA.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GP2D02, GP2D05</w:t>
      </w:r>
      <w:r>
        <w:rPr>
          <w:sz w:val="28"/>
          <w:szCs w:val="28"/>
        </w:rPr>
        <w:t xml:space="preserve"> (модели снятые с производства) используют JST с 4мя контактами: ground, vcc, clock и output.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ab/>
        <w:t>Проектные решения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.1 Концептуально-функциональная модель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Функциональные модели робота типа “шагающий” с функцией обнаружения объекта были ра</w:t>
      </w:r>
      <w:r>
        <w:rPr>
          <w:sz w:val="28"/>
          <w:szCs w:val="28"/>
        </w:rPr>
        <w:t xml:space="preserve">зработаны в системе автоматизированного проектирования </w:t>
      </w:r>
      <w:r>
        <w:rPr>
          <w:b/>
          <w:bCs/>
          <w:sz w:val="28"/>
          <w:szCs w:val="28"/>
        </w:rPr>
        <w:t>“</w:t>
      </w:r>
      <w:r>
        <w:rPr>
          <w:b/>
          <w:bCs/>
          <w:sz w:val="28"/>
          <w:szCs w:val="28"/>
          <w:lang w:val="en-US"/>
        </w:rPr>
        <w:t>AllFusionProcessModeler</w:t>
      </w:r>
      <w:r>
        <w:rPr>
          <w:b/>
          <w:bCs/>
          <w:sz w:val="28"/>
          <w:szCs w:val="28"/>
        </w:rPr>
        <w:t>”.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AllFusionProcessModeler (ранее BPwin) - инструмент для моделирования, анализа, документирования и оптимизации бизнес-процессов. AllFusionProcessModeler 7 можно использовать д</w:t>
      </w:r>
      <w:r>
        <w:rPr>
          <w:sz w:val="28"/>
          <w:szCs w:val="28"/>
        </w:rPr>
        <w:t>ля графического представления бизнес-процессов. Графически представленная схема выполнения работ, обмена информацией, документооборота визуализирует модель бизнес-процесса. Графическое изложение этой информации позволяет перевести задачи управления организ</w:t>
      </w:r>
      <w:r>
        <w:rPr>
          <w:sz w:val="28"/>
          <w:szCs w:val="28"/>
        </w:rPr>
        <w:t>ацией из области сложного ремесла в сферу инженерных технологий.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5 представлена концептуально-функциональная модель робота типа “шагающий” с функцией обнаружения объекта в виде диаграммы </w:t>
      </w:r>
      <w:r>
        <w:rPr>
          <w:sz w:val="28"/>
          <w:szCs w:val="28"/>
          <w:lang w:val="en-US"/>
        </w:rPr>
        <w:t>IDEF</w:t>
      </w:r>
      <w:r>
        <w:rPr>
          <w:sz w:val="28"/>
          <w:szCs w:val="28"/>
        </w:rPr>
        <w:t>0. Она отражает поведение робота.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6 предста</w:t>
      </w:r>
      <w:r>
        <w:rPr>
          <w:sz w:val="28"/>
          <w:szCs w:val="28"/>
        </w:rPr>
        <w:t>влено дерево данной диаграммы.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931920" cy="27279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5. Концептуально-функциональная модель</w:t>
      </w: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154680" cy="28194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6 Дерево диаграммы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Второй уровень модели поведения робота отражает более точную картину: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152900" cy="28879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7. Второй уровень модели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пересечении местности робот шагоход анализирует задан</w:t>
      </w:r>
      <w:r>
        <w:rPr>
          <w:sz w:val="28"/>
          <w:szCs w:val="28"/>
        </w:rPr>
        <w:t>ную местность посредствам датчика. При обнаружении препятствия, которое сделает невозможным дальнейшее передвижение, робот шагоход запросит новые координаты, основываясь на данных о местности, после чего будет совершен обход препятствия по другому пути. По</w:t>
      </w:r>
      <w:r>
        <w:rPr>
          <w:sz w:val="28"/>
          <w:szCs w:val="28"/>
        </w:rPr>
        <w:t xml:space="preserve"> прибытию на заданную точку, робот шагоход отключается.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8 представлена декомпозиция первого блока модели второго уровня: ожидание задачи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579620" cy="2819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8. Первый блок модели: Ожидание задачи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активации робот про</w:t>
      </w:r>
      <w:r>
        <w:rPr>
          <w:sz w:val="28"/>
          <w:szCs w:val="28"/>
        </w:rPr>
        <w:t>веряет наличие соединения с сервером данных, затем считывает и проверяет данные, которые в данном случае являются координатами передвижения. После загрузки данных координаты задаются в базу данных робота.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получении координат, перед тем как начать двигат</w:t>
      </w:r>
      <w:r>
        <w:rPr>
          <w:sz w:val="28"/>
          <w:szCs w:val="28"/>
        </w:rPr>
        <w:t xml:space="preserve">ься, срабатывает датчик обнаружения. Срабатывание датчика перед движением обуславливается тем, что на пути робота уже может быть препятствие, которое следует обойти. После включения датчика и анализа местности происходит активация средств передвижения. Во </w:t>
      </w:r>
      <w:r>
        <w:rPr>
          <w:sz w:val="28"/>
          <w:szCs w:val="28"/>
        </w:rPr>
        <w:t>время движения непрерывно производится анализ местности на наличие препятствий.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робот шагающий датчик обнаружение</w:t>
      </w: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602480" cy="28498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9. Движение по координатам и обнаружение препятствий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 препятствие обнаружено, робот фиксирует</w:t>
      </w:r>
      <w:r>
        <w:rPr>
          <w:sz w:val="28"/>
          <w:szCs w:val="28"/>
        </w:rPr>
        <w:t xml:space="preserve"> его.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третьем блоке Анализ и поиск обхода препятствия (рис. 10) видно, что после обнаружения, робот еще раз анализирует местность, и по данным местности подает запрос на обход препятствия. После получения соответствующих указаний, формируются новые коор</w:t>
      </w:r>
      <w:r>
        <w:rPr>
          <w:sz w:val="28"/>
          <w:szCs w:val="28"/>
        </w:rPr>
        <w:t>динаты, в которых внесена поправка по маршруту с обходом препятствия.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373880" cy="26898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10. Анализ и поиск обхода препятствия</w:t>
      </w: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новые координаты получены, выполняется движение до тех пор, пока робот не столкнется с очередным </w:t>
      </w:r>
      <w:r>
        <w:rPr>
          <w:sz w:val="28"/>
          <w:szCs w:val="28"/>
        </w:rPr>
        <w:t>препятствием, либо не достигнет заданной точки (рис. 11).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442460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11. Выполнение задачи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 Функциональная схема робота типа “шагающий” с функцией обнаружения объекта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Функциональная схема представлена в виде диаграммы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DEF</w:t>
      </w:r>
      <w:r>
        <w:rPr>
          <w:sz w:val="28"/>
          <w:szCs w:val="28"/>
        </w:rPr>
        <w:t>3 (рис. 12).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детализирует логику процессов робота по двум основным его функциям: перемещение и обнаружение объекта.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Модель потока состоит из операций, символов логики и стрелок.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Логические символы или перекрестки представляют собой логическое “И”, л</w:t>
      </w:r>
      <w:r>
        <w:rPr>
          <w:sz w:val="28"/>
          <w:szCs w:val="28"/>
        </w:rPr>
        <w:t xml:space="preserve">огическое “ИЛИ”, исключающее “ИЛИ”. Они служат для отображения ветвления и слияния процесса. Стрелки могут использоваться для отображения последовательности выполнения операций во времени или поток объектов </w:t>
      </w:r>
      <w:r>
        <w:rPr>
          <w:sz w:val="28"/>
          <w:szCs w:val="28"/>
        </w:rPr>
        <w:lastRenderedPageBreak/>
        <w:t xml:space="preserve">(ресурсов). В различных подходат в модели потока </w:t>
      </w:r>
      <w:r>
        <w:rPr>
          <w:sz w:val="28"/>
          <w:szCs w:val="28"/>
        </w:rPr>
        <w:t>работ могут отображаться исполнители, используемое оборудования, программные средства и т.д.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принципы построения в методологии </w:t>
      </w:r>
      <w:r>
        <w:rPr>
          <w:sz w:val="28"/>
          <w:szCs w:val="28"/>
          <w:lang w:val="en-US"/>
        </w:rPr>
        <w:t>IDEF</w:t>
      </w:r>
      <w:r>
        <w:rPr>
          <w:sz w:val="28"/>
          <w:szCs w:val="28"/>
        </w:rPr>
        <w:t xml:space="preserve">3 сходны с </w:t>
      </w:r>
      <w:r>
        <w:rPr>
          <w:sz w:val="28"/>
          <w:szCs w:val="28"/>
          <w:lang w:val="en-US"/>
        </w:rPr>
        <w:t>IDEF</w:t>
      </w:r>
      <w:r>
        <w:rPr>
          <w:sz w:val="28"/>
          <w:szCs w:val="28"/>
        </w:rPr>
        <w:t>0: модель представляет собой совокупность иерархически зависимых диаграмм, прямоугольники изображают раб</w:t>
      </w:r>
      <w:r>
        <w:rPr>
          <w:sz w:val="28"/>
          <w:szCs w:val="28"/>
        </w:rPr>
        <w:t>оты или процессы, стрелки - тоже некие данные, построение модуле осуществляется сверху вниз путем проведения декомпозиции крупных операций на более мелкие.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716780" cy="28879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12. Функциональная схема </w:t>
      </w:r>
      <w:r>
        <w:rPr>
          <w:sz w:val="28"/>
          <w:szCs w:val="28"/>
          <w:lang w:val="en-US"/>
        </w:rPr>
        <w:t>IDEF</w:t>
      </w:r>
      <w:r>
        <w:rPr>
          <w:sz w:val="28"/>
          <w:szCs w:val="28"/>
        </w:rPr>
        <w:t>3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13 представлен</w:t>
      </w:r>
      <w:r>
        <w:rPr>
          <w:sz w:val="28"/>
          <w:szCs w:val="28"/>
        </w:rPr>
        <w:t>о дерево данной диаграммы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299460" cy="2385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13. Дерево диаграммы</w:t>
      </w: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14 представлена декомпозиция блока функциональной схемы робота, которая состоит из 2-х основных функций: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503420" cy="28422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14. Д</w:t>
      </w:r>
      <w:r>
        <w:rPr>
          <w:sz w:val="28"/>
          <w:szCs w:val="28"/>
        </w:rPr>
        <w:t>ве основные функции: передвижение и обнаружение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рисунках 15 и 16 представлена декомпозиция блоков “передвижение” и “обнаружение объекта”.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602480" cy="28422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Рис. 1</w:t>
      </w:r>
      <w:r>
        <w:rPr>
          <w:sz w:val="28"/>
          <w:szCs w:val="28"/>
          <w:lang w:val="en-US"/>
        </w:rPr>
        <w:t>5</w:t>
      </w:r>
      <w:r>
        <w:rPr>
          <w:sz w:val="28"/>
          <w:szCs w:val="28"/>
        </w:rPr>
        <w:t xml:space="preserve">. Декомпозиция блока </w:t>
      </w:r>
      <w:r>
        <w:rPr>
          <w:sz w:val="28"/>
          <w:szCs w:val="28"/>
          <w:lang w:val="en-US"/>
        </w:rPr>
        <w:t>“</w:t>
      </w:r>
      <w:r>
        <w:rPr>
          <w:sz w:val="28"/>
          <w:szCs w:val="28"/>
        </w:rPr>
        <w:t>Передвижение</w:t>
      </w:r>
      <w:r>
        <w:rPr>
          <w:sz w:val="28"/>
          <w:szCs w:val="28"/>
          <w:lang w:val="en-US"/>
        </w:rPr>
        <w:t>”</w:t>
      </w:r>
    </w:p>
    <w:p w:rsidR="00000000" w:rsidRDefault="00D31E46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251960" cy="25984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16. Декомпозиция блока “Обнаружение объекта”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 Проектирование устройств робота.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.3.1 Шагающий механизм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шагоход мо</w:t>
      </w:r>
      <w:r>
        <w:rPr>
          <w:sz w:val="28"/>
          <w:szCs w:val="28"/>
        </w:rPr>
        <w:t>г преодолеть не только ровные поверхности, но и пересеченную местность с спусками, подъемами и неровностями, следует выбрать наиболее устойчивую модель передвижения.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Примером наиболее устойчивой модели передвижения являются “ноги” известного шагохода </w:t>
      </w:r>
      <w:r>
        <w:rPr>
          <w:sz w:val="28"/>
          <w:szCs w:val="28"/>
          <w:lang w:val="en-US"/>
        </w:rPr>
        <w:t>Big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og</w:t>
      </w:r>
      <w:r>
        <w:rPr>
          <w:sz w:val="28"/>
          <w:szCs w:val="28"/>
        </w:rPr>
        <w:t>. Благодаря тому, что конструкция этих “ног” очень похожа на конструкцию ног животного, достигается высокая устойчивость.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727960" cy="2087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17. Сравнение ног Шагохода</w:t>
      </w:r>
      <w:r>
        <w:rPr>
          <w:sz w:val="28"/>
          <w:szCs w:val="28"/>
          <w:lang w:val="en-US"/>
        </w:rPr>
        <w:t>BigDog</w:t>
      </w:r>
      <w:r>
        <w:rPr>
          <w:sz w:val="28"/>
          <w:szCs w:val="28"/>
        </w:rPr>
        <w:t xml:space="preserve"> и животного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3.3.2 Датчик обнаружения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перечисленных вы</w:t>
      </w:r>
      <w:r>
        <w:rPr>
          <w:sz w:val="28"/>
          <w:szCs w:val="28"/>
        </w:rPr>
        <w:t>ше датчиков обнаружения, наиболее рациональным решением будет выбрать датчик на основе терменвокса.</w:t>
      </w:r>
    </w:p>
    <w:p w:rsidR="00000000" w:rsidRDefault="00D31E46">
      <w:pPr>
        <w:pStyle w:val="2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Принцип работы Электромагнитного зрения роботов на основе терменвокса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Изменяющаяся емкость между антенной и объектом задает частоту работы осцилятора (сенсо</w:t>
      </w:r>
      <w:r>
        <w:rPr>
          <w:sz w:val="28"/>
          <w:szCs w:val="28"/>
        </w:rPr>
        <w:t xml:space="preserve">рная частота).Второй очень похожий генератор установлен на ближайшей частоте, но с неизменной емкостью и используется для обеспечения опорной частоты. Выход из этих двух осцилляторов объединяются в сигнал, частота которого есть "Разница" между сенсорной и </w:t>
      </w:r>
      <w:r>
        <w:rPr>
          <w:sz w:val="28"/>
          <w:szCs w:val="28"/>
        </w:rPr>
        <w:t>опорной. Например, если сенсорная частота генератора составляет 1000000 Гц и опорного сигнала 1000100 Гц, разностный сигнал будет 100 Гц.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002280" cy="22555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46">
        <w:rPr>
          <w:rFonts w:ascii="Calibri" w:hAnsi="Calibri" w:cs="Calibri"/>
          <w:sz w:val="22"/>
          <w:szCs w:val="22"/>
        </w:rPr>
        <w:t xml:space="preserve"> &lt;http://robot-develop.org/wp-content/uploads/2011/09/antenna.j&gt;</w:t>
      </w:r>
    </w:p>
    <w:p w:rsidR="00000000" w:rsidRDefault="00D31E46">
      <w:pPr>
        <w:ind w:firstLine="709"/>
        <w:rPr>
          <w:sz w:val="28"/>
          <w:szCs w:val="28"/>
        </w:rPr>
      </w:pP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Теперь предполо</w:t>
      </w:r>
      <w:r>
        <w:rPr>
          <w:sz w:val="28"/>
          <w:szCs w:val="28"/>
        </w:rPr>
        <w:t>жим, что объект приближается к антенне зондирования, изменяя частоту до 999999 Гц. Затем сигнал на выходе гетеродина станет 101 Гц. Таким образом, 1 миллионная часть изменения емкости антенны меняет выход на 1%, что и является ключом к отличной чувствитель</w:t>
      </w:r>
      <w:r>
        <w:rPr>
          <w:sz w:val="28"/>
          <w:szCs w:val="28"/>
        </w:rPr>
        <w:t>ности Theremin Vision на объекты возле антенны.</w:t>
      </w: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Поэтому для типовой емкости антенны в 10 пФ мы и получаем чувствительность к измерению емкости в 0.001 пФ. На практике, в качестве опорной частоты применяется треугольный сигнал размахом 1.5 вольта и частотой</w:t>
      </w:r>
      <w:r>
        <w:rPr>
          <w:sz w:val="28"/>
          <w:szCs w:val="28"/>
        </w:rPr>
        <w:t xml:space="preserve"> 1.8 МГц и сенсорной частотой 1.7 МГц, разница между ними - 100 КГц, что дает коэффициент усиления датчика - 18.</w:t>
      </w:r>
    </w:p>
    <w:p w:rsidR="00000000" w:rsidRDefault="00D31E46">
      <w:pPr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Аппаратная часть</w:t>
      </w:r>
    </w:p>
    <w:p w:rsidR="00000000" w:rsidRDefault="00D31E46">
      <w:pPr>
        <w:ind w:firstLine="709"/>
        <w:rPr>
          <w:sz w:val="28"/>
          <w:szCs w:val="28"/>
        </w:rPr>
      </w:pPr>
    </w:p>
    <w:p w:rsidR="00000000" w:rsidRDefault="002F5D38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572000" cy="4191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46">
        <w:rPr>
          <w:rFonts w:ascii="Calibri" w:hAnsi="Calibri" w:cs="Calibri"/>
          <w:sz w:val="22"/>
          <w:szCs w:val="22"/>
        </w:rPr>
        <w:t xml:space="preserve"> &lt;http://robot-develop.org/wp-content/uploads/2011/09/shemeThe.j&gt;</w:t>
      </w:r>
    </w:p>
    <w:p w:rsidR="00000000" w:rsidRDefault="00D31E46">
      <w:pPr>
        <w:ind w:firstLine="709"/>
        <w:rPr>
          <w:sz w:val="28"/>
          <w:szCs w:val="28"/>
        </w:rPr>
      </w:pP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данной системе испол</w:t>
      </w:r>
      <w:r>
        <w:rPr>
          <w:sz w:val="28"/>
          <w:szCs w:val="28"/>
        </w:rPr>
        <w:t>ьзуется антенна емкостью 22-25 пф. Такой разброс параметров представляет статическую ошибку и может быть откалиброван введением переменного резистора, который откалибрует сенсорную частоту.</w:t>
      </w: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Итак, система состоит из базового модуля и датчика. Датчик имеет с</w:t>
      </w:r>
      <w:r>
        <w:rPr>
          <w:sz w:val="28"/>
          <w:szCs w:val="28"/>
        </w:rPr>
        <w:t>вою сенсорную частоту в зависимости от емкости между антенной и объектами вокруг, базовый модуль выбирает нужный датчик и определяет длительность импульса гетеродинированной частоты. Дальше длительность пересчитывается в частоту, а частота в емкость.</w:t>
      </w: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Кратк</w:t>
      </w:r>
      <w:r>
        <w:rPr>
          <w:sz w:val="28"/>
          <w:szCs w:val="28"/>
        </w:rPr>
        <w:t>о состав системы:</w:t>
      </w: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Микронотроллер.</w:t>
      </w:r>
    </w:p>
    <w:p w:rsidR="00000000" w:rsidRDefault="00D31E46">
      <w:pPr>
        <w:shd w:val="clear" w:color="auto" w:fill="FFFFFF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LMC555CN</w:t>
      </w:r>
    </w:p>
    <w:p w:rsidR="00000000" w:rsidRDefault="00D31E46">
      <w:pPr>
        <w:shd w:val="clear" w:color="auto" w:fill="FFFFFF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CD4052 CMOS</w:t>
      </w:r>
    </w:p>
    <w:p w:rsidR="00000000" w:rsidRDefault="00D31E46">
      <w:pPr>
        <w:shd w:val="clear" w:color="auto" w:fill="FFFFFF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CD4013 CMOS</w:t>
      </w:r>
    </w:p>
    <w:p w:rsidR="00000000" w:rsidRDefault="00D31E46">
      <w:pPr>
        <w:shd w:val="clear" w:color="auto" w:fill="FFFFFF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74HC4040 CMOS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Требования к антенне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установке модуля с антенной рекомендуется оставлять как можно </w:t>
      </w:r>
      <w:r>
        <w:rPr>
          <w:sz w:val="28"/>
          <w:szCs w:val="28"/>
        </w:rPr>
        <w:lastRenderedPageBreak/>
        <w:t>больше свободного пространства вокруг, кроме того, теряется смысл системы, ес</w:t>
      </w:r>
      <w:r>
        <w:rPr>
          <w:sz w:val="28"/>
          <w:szCs w:val="28"/>
        </w:rPr>
        <w:t>ли возле антенны будут постоянно изменяющие свое положение предметы.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Емкость между антенной и объектом как правило, дается по уравнению: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 = k A / d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Где:= емкость между антенной и объектом (Фарад).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= константа (8,854 Фарада / метр).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= Площадь между д</w:t>
      </w:r>
      <w:r>
        <w:rPr>
          <w:sz w:val="28"/>
          <w:szCs w:val="28"/>
        </w:rPr>
        <w:t>вумя объектами (квадратных метров).= расстояние между объектами (в метрах).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Хотя это конкретное уравнение не является действительно необходимым для нашей работы, несколько идей из него следует понимать.1. Емкость будет увеличиваться обратно пропорционально</w:t>
      </w:r>
      <w:r>
        <w:rPr>
          <w:sz w:val="28"/>
          <w:szCs w:val="28"/>
        </w:rPr>
        <w:t xml:space="preserve"> расстоянию. Таким образом, на объекте 2 метров будет иметь 1 / 4 емкости по объекту 1 фут прочь. 2. Емкость пропорциональна площади между объектами.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Робот может обнаруживать края платформы, глядя на увеличение длительность импульса. Он обнаруживает против</w:t>
      </w:r>
      <w:r>
        <w:rPr>
          <w:sz w:val="28"/>
          <w:szCs w:val="28"/>
        </w:rPr>
        <w:t>ника роботов, глядя на уменьшение ширины импульса. Это больше похоже на датчик присутствия, нежели на датчик для мобильного робота. Хотя использование порогового сравнения, может быть, и решит задачу в некоторых случаях.</w:t>
      </w: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2F5D38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65220" cy="66598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46">
        <w:rPr>
          <w:rFonts w:ascii="Calibri" w:hAnsi="Calibri" w:cs="Calibri"/>
          <w:sz w:val="22"/>
          <w:szCs w:val="22"/>
        </w:rPr>
        <w:t xml:space="preserve"> &lt;http://robot-develop.org/wp-content/uploads/2011/09/capacitance.j&gt;</w:t>
      </w:r>
    </w:p>
    <w:p w:rsidR="00000000" w:rsidRDefault="00D31E46">
      <w:pPr>
        <w:ind w:firstLine="709"/>
        <w:rPr>
          <w:sz w:val="28"/>
          <w:szCs w:val="28"/>
        </w:rPr>
      </w:pP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Как бы то ни было, будет интересно узнать, что получится у тех, кто соберет данную штуку. К сожалению, у меня пока на это нет времени и я вернусь к этой теме чуть позже.</w:t>
      </w: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Изначально, б</w:t>
      </w:r>
      <w:r>
        <w:rPr>
          <w:sz w:val="28"/>
          <w:szCs w:val="28"/>
        </w:rPr>
        <w:t>ыл разработан базовый модуль и система датчиков, выглядело это примерно так:</w:t>
      </w: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2F5D38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078480" cy="36195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46">
        <w:rPr>
          <w:rFonts w:ascii="Calibri" w:hAnsi="Calibri" w:cs="Calibri"/>
          <w:sz w:val="22"/>
          <w:szCs w:val="22"/>
        </w:rPr>
        <w:t xml:space="preserve"> &lt;http://robot-develop.org/wp-content/uploads/2011/09/theR.j&gt;</w:t>
      </w: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 18. Базовый модуль и система датчиков</w:t>
      </w:r>
    </w:p>
    <w:p w:rsidR="00000000" w:rsidRDefault="00D31E46">
      <w:pPr>
        <w:ind w:firstLine="709"/>
        <w:rPr>
          <w:sz w:val="28"/>
          <w:szCs w:val="28"/>
        </w:rPr>
      </w:pPr>
    </w:p>
    <w:p w:rsidR="00000000" w:rsidRDefault="00D31E4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Также изначально использовался конт</w:t>
      </w:r>
      <w:r>
        <w:rPr>
          <w:sz w:val="28"/>
          <w:szCs w:val="28"/>
        </w:rPr>
        <w:t>роллер Basic Stamp BP24. Хотя можно использовать практически любой другой. Основная его задача - частотомер.</w:t>
      </w:r>
    </w:p>
    <w:p w:rsidR="00000000" w:rsidRDefault="00D31E46">
      <w:pPr>
        <w:ind w:firstLine="709"/>
        <w:rPr>
          <w:sz w:val="28"/>
          <w:szCs w:val="28"/>
        </w:rPr>
      </w:pPr>
    </w:p>
    <w:p w:rsidR="00000000" w:rsidRDefault="002F5D38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947160" cy="3009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46">
        <w:rPr>
          <w:rFonts w:ascii="Calibri" w:hAnsi="Calibri" w:cs="Calibri"/>
          <w:sz w:val="22"/>
          <w:szCs w:val="22"/>
        </w:rPr>
        <w:t xml:space="preserve"> &lt;http://robot-develop.org/wp-content/uploads/2011/09/shemeTheremin.j&gt;</w:t>
      </w: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Шематик самого сенсора: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474720" cy="3009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46">
        <w:rPr>
          <w:rFonts w:ascii="Calibri" w:hAnsi="Calibri" w:cs="Calibri"/>
          <w:sz w:val="22"/>
          <w:szCs w:val="22"/>
        </w:rPr>
        <w:t xml:space="preserve"> &lt;http://robot-develop.org/wp-content/uploads/2011/09/TheSensor1.j&gt;</w:t>
      </w:r>
    </w:p>
    <w:p w:rsidR="00000000" w:rsidRDefault="00D31E46">
      <w:pPr>
        <w:pStyle w:val="2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3.4 Проектирование печатной платы устройства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Автоматизированное проектирование печатной платы (электронной части) осуществляется с помощью </w:t>
      </w:r>
      <w:r>
        <w:rPr>
          <w:sz w:val="28"/>
          <w:szCs w:val="28"/>
          <w:lang w:val="en-US"/>
        </w:rPr>
        <w:t>CASE</w:t>
      </w:r>
      <w:r>
        <w:rPr>
          <w:sz w:val="28"/>
          <w:szCs w:val="28"/>
        </w:rPr>
        <w:t xml:space="preserve">-средств типа </w:t>
      </w:r>
      <w:r>
        <w:rPr>
          <w:b/>
          <w:bCs/>
          <w:sz w:val="28"/>
          <w:szCs w:val="28"/>
          <w:lang w:val="en-US"/>
        </w:rPr>
        <w:t>P</w:t>
      </w:r>
      <w:r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  <w:lang w:val="en-US"/>
        </w:rPr>
        <w:t>CAD</w:t>
      </w:r>
      <w:r>
        <w:rPr>
          <w:b/>
          <w:bCs/>
          <w:sz w:val="28"/>
          <w:szCs w:val="28"/>
        </w:rPr>
        <w:t>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</w:t>
      </w:r>
      <w:r>
        <w:rPr>
          <w:b/>
          <w:bCs/>
          <w:sz w:val="28"/>
          <w:szCs w:val="28"/>
        </w:rPr>
        <w:t>P-CAD</w:t>
      </w:r>
      <w:r>
        <w:rPr>
          <w:sz w:val="28"/>
          <w:szCs w:val="28"/>
        </w:rPr>
        <w:t xml:space="preserve"> предназначена для проектирования многослойных печатных плат (ПП) вычислительных и радиоэлектронных устройств. В состав </w:t>
      </w:r>
      <w:r>
        <w:rPr>
          <w:b/>
          <w:bCs/>
          <w:sz w:val="28"/>
          <w:szCs w:val="28"/>
        </w:rPr>
        <w:t>P-GAD</w:t>
      </w:r>
      <w:r>
        <w:rPr>
          <w:sz w:val="28"/>
          <w:szCs w:val="28"/>
        </w:rPr>
        <w:t xml:space="preserve"> входят четыре основных модуля - </w:t>
      </w:r>
      <w:r>
        <w:rPr>
          <w:b/>
          <w:bCs/>
          <w:sz w:val="28"/>
          <w:szCs w:val="28"/>
        </w:rPr>
        <w:t>P-CAD Schematic, P-CAD PCB, P-CAD Library Executive, P-CAD Autorouters</w:t>
      </w:r>
      <w:r>
        <w:rPr>
          <w:sz w:val="28"/>
          <w:szCs w:val="28"/>
        </w:rPr>
        <w:t xml:space="preserve"> и ряд других </w:t>
      </w:r>
      <w:r>
        <w:rPr>
          <w:sz w:val="28"/>
          <w:szCs w:val="28"/>
        </w:rPr>
        <w:t>вспомогательных программ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P-CAD Schematic и P-CAD PCB </w:t>
      </w:r>
      <w:r>
        <w:rPr>
          <w:sz w:val="28"/>
          <w:szCs w:val="28"/>
        </w:rPr>
        <w:t xml:space="preserve">- соответственно графические редакторы принципиальных электрических схем и ПП. Редакторы имеют системы всплывающих меню в стиле </w:t>
      </w:r>
      <w:r>
        <w:rPr>
          <w:b/>
          <w:bCs/>
          <w:sz w:val="28"/>
          <w:szCs w:val="28"/>
        </w:rPr>
        <w:t xml:space="preserve">Windows, </w:t>
      </w:r>
      <w:r>
        <w:rPr>
          <w:sz w:val="28"/>
          <w:szCs w:val="28"/>
        </w:rPr>
        <w:t>а наиболее часто применяемым командам назначены пиктограммы. В пос</w:t>
      </w:r>
      <w:r>
        <w:rPr>
          <w:sz w:val="28"/>
          <w:szCs w:val="28"/>
        </w:rPr>
        <w:t xml:space="preserve">тавляемых вместе с системой </w:t>
      </w:r>
      <w:r>
        <w:rPr>
          <w:sz w:val="28"/>
          <w:szCs w:val="28"/>
        </w:rPr>
        <w:lastRenderedPageBreak/>
        <w:t xml:space="preserve">библиотеках зарубежных цифровых ИМС имеются три варианта графики: </w:t>
      </w:r>
      <w:r>
        <w:rPr>
          <w:b/>
          <w:bCs/>
          <w:sz w:val="28"/>
          <w:szCs w:val="28"/>
        </w:rPr>
        <w:t xml:space="preserve">Normal </w:t>
      </w:r>
      <w:r>
        <w:rPr>
          <w:sz w:val="28"/>
          <w:szCs w:val="28"/>
        </w:rPr>
        <w:t xml:space="preserve">- нормальный (в стандарте США), </w:t>
      </w:r>
      <w:r>
        <w:rPr>
          <w:b/>
          <w:bCs/>
          <w:sz w:val="28"/>
          <w:szCs w:val="28"/>
        </w:rPr>
        <w:t xml:space="preserve">De Morgan </w:t>
      </w:r>
      <w:r>
        <w:rPr>
          <w:sz w:val="28"/>
          <w:szCs w:val="28"/>
        </w:rPr>
        <w:t xml:space="preserve">- обозначение логических функций, </w:t>
      </w:r>
      <w:r>
        <w:rPr>
          <w:b/>
          <w:bCs/>
          <w:sz w:val="28"/>
          <w:szCs w:val="28"/>
        </w:rPr>
        <w:t xml:space="preserve">IEEE </w:t>
      </w:r>
      <w:r>
        <w:rPr>
          <w:sz w:val="28"/>
          <w:szCs w:val="28"/>
        </w:rPr>
        <w:t>- в стандарте Института инженеров по электротехнике (наиболее близкий к ро</w:t>
      </w:r>
      <w:r>
        <w:rPr>
          <w:sz w:val="28"/>
          <w:szCs w:val="28"/>
        </w:rPr>
        <w:t>ссийским стандартам).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Редактор </w:t>
      </w:r>
      <w:r>
        <w:rPr>
          <w:b/>
          <w:bCs/>
          <w:sz w:val="28"/>
          <w:szCs w:val="28"/>
        </w:rPr>
        <w:t xml:space="preserve">P-CAD PCB </w:t>
      </w:r>
      <w:r>
        <w:rPr>
          <w:sz w:val="28"/>
          <w:szCs w:val="28"/>
        </w:rPr>
        <w:t xml:space="preserve">может запускаться автономно и позволяет разместить модуль на выбранном монтажно-коммутационном поле и проводить ручную, полуавтоматическую и автоматическую трассировку проводников. Если </w:t>
      </w:r>
      <w:r>
        <w:rPr>
          <w:b/>
          <w:bCs/>
          <w:sz w:val="28"/>
          <w:szCs w:val="28"/>
        </w:rPr>
        <w:t xml:space="preserve">P-CAD PCB </w:t>
      </w:r>
      <w:r>
        <w:rPr>
          <w:sz w:val="28"/>
          <w:szCs w:val="28"/>
        </w:rPr>
        <w:t>вызывается из редак</w:t>
      </w:r>
      <w:r>
        <w:rPr>
          <w:sz w:val="28"/>
          <w:szCs w:val="28"/>
        </w:rPr>
        <w:t xml:space="preserve">тора </w:t>
      </w:r>
      <w:r>
        <w:rPr>
          <w:b/>
          <w:bCs/>
          <w:sz w:val="28"/>
          <w:szCs w:val="28"/>
        </w:rPr>
        <w:t xml:space="preserve">P-CAD Schematic, </w:t>
      </w:r>
      <w:r>
        <w:rPr>
          <w:sz w:val="28"/>
          <w:szCs w:val="28"/>
        </w:rPr>
        <w:t xml:space="preserve">то автоматически составляется список соединений схемы и на поле ПП переносятся изображения корпусов компонентов с указанием линий электрических соединений между их выводами. Эта операция называется </w:t>
      </w:r>
      <w:r>
        <w:rPr>
          <w:b/>
          <w:bCs/>
          <w:sz w:val="28"/>
          <w:szCs w:val="28"/>
        </w:rPr>
        <w:t xml:space="preserve">упаковкой схемы на печатную плату. </w:t>
      </w:r>
      <w:r>
        <w:rPr>
          <w:sz w:val="28"/>
          <w:szCs w:val="28"/>
        </w:rPr>
        <w:t>З</w:t>
      </w:r>
      <w:r>
        <w:rPr>
          <w:sz w:val="28"/>
          <w:szCs w:val="28"/>
        </w:rPr>
        <w:t>атем вычерчивается контур ПП, на нем размещаются компоненты и, наконец, производится трассировка проводников.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шрифтов </w:t>
      </w:r>
      <w:r>
        <w:rPr>
          <w:b/>
          <w:bCs/>
          <w:sz w:val="28"/>
          <w:szCs w:val="28"/>
        </w:rPr>
        <w:t xml:space="preserve">TrueType </w:t>
      </w:r>
      <w:r>
        <w:rPr>
          <w:sz w:val="28"/>
          <w:szCs w:val="28"/>
        </w:rPr>
        <w:t>позволяет использовать на схеме и ПП надписи на русском языке.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Автотрассировщики </w:t>
      </w:r>
      <w:r>
        <w:rPr>
          <w:sz w:val="28"/>
          <w:szCs w:val="28"/>
        </w:rPr>
        <w:t xml:space="preserve">вызываются из управляющей оболочки </w:t>
      </w:r>
      <w:r>
        <w:rPr>
          <w:b/>
          <w:bCs/>
          <w:sz w:val="28"/>
          <w:szCs w:val="28"/>
        </w:rPr>
        <w:t>P-</w:t>
      </w:r>
      <w:r>
        <w:rPr>
          <w:b/>
          <w:bCs/>
          <w:sz w:val="28"/>
          <w:szCs w:val="28"/>
        </w:rPr>
        <w:t xml:space="preserve">CAD РСВ, </w:t>
      </w:r>
      <w:r>
        <w:rPr>
          <w:sz w:val="28"/>
          <w:szCs w:val="28"/>
        </w:rPr>
        <w:t xml:space="preserve">где и производится настройка стратегии трассировки. Информацию об особенностях трассировки отдельных цепей можно с помощью стандартных атрибутов ввести на этапах создания принципиальной схемы или ПП. Первый трассировщик </w:t>
      </w:r>
      <w:r>
        <w:rPr>
          <w:b/>
          <w:bCs/>
          <w:sz w:val="28"/>
          <w:szCs w:val="28"/>
        </w:rPr>
        <w:t xml:space="preserve">QuickRoute </w:t>
      </w:r>
      <w:r>
        <w:rPr>
          <w:sz w:val="28"/>
          <w:szCs w:val="28"/>
        </w:rPr>
        <w:t>относится к трас</w:t>
      </w:r>
      <w:r>
        <w:rPr>
          <w:sz w:val="28"/>
          <w:szCs w:val="28"/>
        </w:rPr>
        <w:t>сировщикам лабиринтного типа и предназначен для трассировки простейших ПП. Второй автоматический трассировщик</w:t>
      </w:r>
      <w:r>
        <w:rPr>
          <w:b/>
          <w:bCs/>
          <w:sz w:val="28"/>
          <w:szCs w:val="28"/>
        </w:rPr>
        <w:t xml:space="preserve">PRORoute </w:t>
      </w:r>
      <w:r>
        <w:rPr>
          <w:sz w:val="28"/>
          <w:szCs w:val="28"/>
        </w:rPr>
        <w:t xml:space="preserve">трассирует ПП с числом сигнальных слоев до 32. Трассировщик </w:t>
      </w:r>
      <w:r>
        <w:rPr>
          <w:b/>
          <w:bCs/>
          <w:sz w:val="28"/>
          <w:szCs w:val="28"/>
        </w:rPr>
        <w:t xml:space="preserve">Shape-Based Autorouter </w:t>
      </w:r>
      <w:r>
        <w:rPr>
          <w:sz w:val="28"/>
          <w:szCs w:val="28"/>
        </w:rPr>
        <w:t>- бессеточная программа автотрассировки ПП. Программа п</w:t>
      </w:r>
      <w:r>
        <w:rPr>
          <w:sz w:val="28"/>
          <w:szCs w:val="28"/>
        </w:rPr>
        <w:t>редназначена для автоматической разводки многослойных печатных плат с высокой плотностью размещения элементов. Эффективна при поверхностном монтаже корпусов элементов, выполненных в различных системах координат. Имеется возможность размещения проводников п</w:t>
      </w:r>
      <w:r>
        <w:rPr>
          <w:sz w:val="28"/>
          <w:szCs w:val="28"/>
        </w:rPr>
        <w:t xml:space="preserve">од различными углами на разных слоях платы, оптимизации их длины и числа </w:t>
      </w:r>
      <w:r>
        <w:rPr>
          <w:sz w:val="28"/>
          <w:szCs w:val="28"/>
        </w:rPr>
        <w:lastRenderedPageBreak/>
        <w:t>переходных отверстий.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Document Toolbox </w:t>
      </w:r>
      <w:r>
        <w:rPr>
          <w:sz w:val="28"/>
          <w:szCs w:val="28"/>
        </w:rPr>
        <w:t xml:space="preserve">- дополнительная опция </w:t>
      </w:r>
      <w:r>
        <w:rPr>
          <w:b/>
          <w:bCs/>
          <w:sz w:val="28"/>
          <w:szCs w:val="28"/>
        </w:rPr>
        <w:t xml:space="preserve">P-CAD РСВ и P-CAD Schematic </w:t>
      </w:r>
      <w:r>
        <w:rPr>
          <w:sz w:val="28"/>
          <w:szCs w:val="28"/>
        </w:rPr>
        <w:t>для размещения на чертежах схем или ПП различных диаграмм и таблиц, составления различных спи</w:t>
      </w:r>
      <w:r>
        <w:rPr>
          <w:sz w:val="28"/>
          <w:szCs w:val="28"/>
        </w:rPr>
        <w:t>сков и отчетов, которые динамически обновляются, таблиц сверловки, данных о структуре платы, технологической и учетной информации, размещения на чертежах схем списков соединений, выводов подключения питания и другой текстовой информации. Программа предназн</w:t>
      </w:r>
      <w:r>
        <w:rPr>
          <w:sz w:val="28"/>
          <w:szCs w:val="28"/>
        </w:rPr>
        <w:t xml:space="preserve">ачена для расширения возможностей выпуска технической документации без использования чертежных программ типа </w:t>
      </w:r>
      <w:r>
        <w:rPr>
          <w:b/>
          <w:bCs/>
          <w:sz w:val="28"/>
          <w:szCs w:val="28"/>
        </w:rPr>
        <w:t xml:space="preserve">AutoCAD. Document Toolbox </w:t>
      </w:r>
      <w:r>
        <w:rPr>
          <w:sz w:val="28"/>
          <w:szCs w:val="28"/>
        </w:rPr>
        <w:t>позволяет автоматизировать создание конструкторской документации, необходимой для производства проектируемых ПП.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SPECCTRA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- программа ручного, полуавтоматического и автоматического размещения компонентов и трассировки проводников. Трассирует ПП большой сложности с числом слоев до 256. В программе используется так называемая бессеточная </w:t>
      </w:r>
      <w:r>
        <w:rPr>
          <w:b/>
          <w:bCs/>
          <w:sz w:val="28"/>
          <w:szCs w:val="28"/>
        </w:rPr>
        <w:t xml:space="preserve">Shape-Based </w:t>
      </w:r>
      <w:r>
        <w:rPr>
          <w:sz w:val="28"/>
          <w:szCs w:val="28"/>
        </w:rPr>
        <w:t>- технология трассировки. З</w:t>
      </w:r>
      <w:r>
        <w:rPr>
          <w:sz w:val="28"/>
          <w:szCs w:val="28"/>
        </w:rPr>
        <w:t xml:space="preserve">а счет этого повышается эффективность трассировки ПП с высокой плотностью размещения компонентов, а также обеспечивается трассировка одной и той же цепи трассами различной ширины. Программа </w:t>
      </w:r>
      <w:r>
        <w:rPr>
          <w:b/>
          <w:bCs/>
          <w:sz w:val="28"/>
          <w:szCs w:val="28"/>
        </w:rPr>
        <w:t xml:space="preserve">SPECCTRA имеет </w:t>
      </w:r>
      <w:r>
        <w:rPr>
          <w:sz w:val="28"/>
          <w:szCs w:val="28"/>
        </w:rPr>
        <w:t xml:space="preserve">модуль </w:t>
      </w:r>
      <w:r>
        <w:rPr>
          <w:b/>
          <w:bCs/>
          <w:sz w:val="28"/>
          <w:szCs w:val="28"/>
        </w:rPr>
        <w:t xml:space="preserve">AutoPlace, </w:t>
      </w:r>
      <w:r>
        <w:rPr>
          <w:sz w:val="28"/>
          <w:szCs w:val="28"/>
        </w:rPr>
        <w:t>предназначенный для автоматическо</w:t>
      </w:r>
      <w:r>
        <w:rPr>
          <w:sz w:val="28"/>
          <w:szCs w:val="28"/>
        </w:rPr>
        <w:t xml:space="preserve">го размещения компонентов на ПП. Вызов программы производится автономно из среды </w:t>
      </w:r>
      <w:r>
        <w:rPr>
          <w:b/>
          <w:bCs/>
          <w:sz w:val="28"/>
          <w:szCs w:val="28"/>
        </w:rPr>
        <w:t xml:space="preserve">Windows </w:t>
      </w:r>
      <w:r>
        <w:rPr>
          <w:sz w:val="28"/>
          <w:szCs w:val="28"/>
        </w:rPr>
        <w:t xml:space="preserve">или из программы </w:t>
      </w:r>
      <w:r>
        <w:rPr>
          <w:b/>
          <w:bCs/>
          <w:sz w:val="28"/>
          <w:szCs w:val="28"/>
        </w:rPr>
        <w:t>P-CAD РСВ.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P-CAD Library Executive </w:t>
      </w:r>
      <w:r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</w:rPr>
        <w:t>менеджербиблиотек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Интегрированные библиотеки </w:t>
      </w:r>
      <w:r>
        <w:rPr>
          <w:b/>
          <w:bCs/>
          <w:sz w:val="28"/>
          <w:szCs w:val="28"/>
        </w:rPr>
        <w:t xml:space="preserve">P-CAD </w:t>
      </w:r>
      <w:r>
        <w:rPr>
          <w:sz w:val="28"/>
          <w:szCs w:val="28"/>
        </w:rPr>
        <w:t>содержат как графическую информацию о символах и типовых корп</w:t>
      </w:r>
      <w:r>
        <w:rPr>
          <w:sz w:val="28"/>
          <w:szCs w:val="28"/>
        </w:rPr>
        <w:t xml:space="preserve">усах компонентов, так и текстовую информацию (число секций в корпусе компонента, номера и имена выводов, коды логической эквивалентности выводов и т.д.). Программа имеет встроенные модули: </w:t>
      </w:r>
      <w:r>
        <w:rPr>
          <w:b/>
          <w:bCs/>
          <w:sz w:val="28"/>
          <w:szCs w:val="28"/>
        </w:rPr>
        <w:t xml:space="preserve">Symbol Editor </w:t>
      </w:r>
      <w:r>
        <w:rPr>
          <w:sz w:val="28"/>
          <w:szCs w:val="28"/>
        </w:rPr>
        <w:t xml:space="preserve">- для создания и редактирования символов компонентов </w:t>
      </w:r>
      <w:r>
        <w:rPr>
          <w:sz w:val="28"/>
          <w:szCs w:val="28"/>
        </w:rPr>
        <w:t xml:space="preserve">и </w:t>
      </w:r>
      <w:r>
        <w:rPr>
          <w:b/>
          <w:bCs/>
          <w:sz w:val="28"/>
          <w:szCs w:val="28"/>
        </w:rPr>
        <w:t xml:space="preserve">Pattern Editor </w:t>
      </w:r>
      <w:r>
        <w:rPr>
          <w:sz w:val="28"/>
          <w:szCs w:val="28"/>
        </w:rPr>
        <w:t xml:space="preserve">- для создания и редактирования посадочного места и корпуса компонента. </w:t>
      </w:r>
      <w:r>
        <w:rPr>
          <w:sz w:val="28"/>
          <w:szCs w:val="28"/>
        </w:rPr>
        <w:lastRenderedPageBreak/>
        <w:t xml:space="preserve">Упаковка вентилей компонента, ведение и контроль библиотек осуществляются модулем </w:t>
      </w:r>
      <w:r>
        <w:rPr>
          <w:b/>
          <w:bCs/>
          <w:sz w:val="28"/>
          <w:szCs w:val="28"/>
        </w:rPr>
        <w:t xml:space="preserve">Library Executive. </w:t>
      </w:r>
      <w:r>
        <w:rPr>
          <w:sz w:val="28"/>
          <w:szCs w:val="28"/>
        </w:rPr>
        <w:t>Модуль имеет средства просмотра библиотечных файлов, поиска компон</w:t>
      </w:r>
      <w:r>
        <w:rPr>
          <w:sz w:val="28"/>
          <w:szCs w:val="28"/>
        </w:rPr>
        <w:t>ентов, символов и корпусов компонентов по всем возможным атрибутам.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Вспомогательные утилиты, </w:t>
      </w:r>
      <w:r>
        <w:rPr>
          <w:sz w:val="28"/>
          <w:szCs w:val="28"/>
        </w:rPr>
        <w:t xml:space="preserve">образующие интерфейс </w:t>
      </w:r>
      <w:r>
        <w:rPr>
          <w:b/>
          <w:bCs/>
          <w:sz w:val="28"/>
          <w:szCs w:val="28"/>
        </w:rPr>
        <w:t xml:space="preserve">DBX (Data Base Exchange), </w:t>
      </w:r>
      <w:r>
        <w:rPr>
          <w:sz w:val="28"/>
          <w:szCs w:val="28"/>
        </w:rPr>
        <w:t>в частности, производят перенумерацию компонентов, создают отчеты в требуемом формате, автоматически создают компоне</w:t>
      </w:r>
      <w:r>
        <w:rPr>
          <w:sz w:val="28"/>
          <w:szCs w:val="28"/>
        </w:rPr>
        <w:t>нты, выводы которых расположены на окружности или образуют массив, рассчитывают паразитные параметры ПП и т. п.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системы проектирования </w:t>
      </w:r>
      <w:r>
        <w:rPr>
          <w:b/>
          <w:bCs/>
          <w:sz w:val="28"/>
          <w:szCs w:val="28"/>
        </w:rPr>
        <w:t xml:space="preserve">P-CAD </w:t>
      </w:r>
      <w:r>
        <w:rPr>
          <w:sz w:val="28"/>
          <w:szCs w:val="28"/>
        </w:rPr>
        <w:t>приведены ниже.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характеристики:</w:t>
      </w:r>
    </w:p>
    <w:p w:rsidR="00000000" w:rsidRDefault="00D31E46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32-разрядная база данных;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разрешающая способность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P-CAD РСВ </w:t>
      </w:r>
      <w:r>
        <w:rPr>
          <w:sz w:val="28"/>
          <w:szCs w:val="28"/>
        </w:rPr>
        <w:t xml:space="preserve">и других программ равна </w:t>
      </w:r>
      <w:r>
        <w:rPr>
          <w:b/>
          <w:bCs/>
          <w:sz w:val="28"/>
          <w:szCs w:val="28"/>
        </w:rPr>
        <w:t>0,001мм;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100 открытых одновременно библиотек;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число компонентов в одной библиотеке - неограничено;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64 000 электрических цепей в одном проекте;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10 000 выводов в одном компоненте;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5000 секций (вентилей</w:t>
      </w:r>
      <w:r>
        <w:rPr>
          <w:sz w:val="28"/>
          <w:szCs w:val="28"/>
        </w:rPr>
        <w:t>) в одном компоненте;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2000 символов в атрибуте компонента;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2000 символов в текстовой строке;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20 символов в имени вывода, имени цепи, позиционном обозначении вывода (пробелы, знаки табуляции, точки и скобки не допускаются);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16 символов в</w:t>
      </w:r>
      <w:r>
        <w:rPr>
          <w:sz w:val="28"/>
          <w:szCs w:val="28"/>
        </w:rPr>
        <w:t xml:space="preserve"> имени типа компонента (пробелы и знаки табуляции не допускаются);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до 30 символов в позиционном обозначении компонента (двоеточие, </w:t>
      </w:r>
      <w:r>
        <w:rPr>
          <w:sz w:val="28"/>
          <w:szCs w:val="28"/>
        </w:rPr>
        <w:lastRenderedPageBreak/>
        <w:t>пробелы, знаки табуляции, точка и точка с запятой не допускаются);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до 8 символов в имени файла (в том числе и при работе </w:t>
      </w:r>
      <w:r>
        <w:rPr>
          <w:sz w:val="28"/>
          <w:szCs w:val="28"/>
        </w:rPr>
        <w:t>в среде Windows);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многошаговый «откат» вперед и назад. По умолчанию количество запоминаемых шагов установлено равным 10, но эту величину можно при необходимости изменить, редактируя файл конфигурации </w:t>
      </w:r>
      <w:r>
        <w:rPr>
          <w:b/>
          <w:bCs/>
          <w:sz w:val="28"/>
          <w:szCs w:val="28"/>
        </w:rPr>
        <w:t>*.ini.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минимальный шаг сетки 0,1 mil в английской си</w:t>
      </w:r>
      <w:r>
        <w:rPr>
          <w:sz w:val="28"/>
          <w:szCs w:val="28"/>
        </w:rPr>
        <w:t xml:space="preserve">стеме и 0,001 мм в метрической системе </w:t>
      </w:r>
      <w:r>
        <w:rPr>
          <w:b/>
          <w:bCs/>
          <w:sz w:val="28"/>
          <w:szCs w:val="28"/>
        </w:rPr>
        <w:t xml:space="preserve">(1 mil </w:t>
      </w:r>
      <w:r>
        <w:rPr>
          <w:sz w:val="28"/>
          <w:szCs w:val="28"/>
        </w:rPr>
        <w:t xml:space="preserve">= 0,001 </w:t>
      </w:r>
      <w:r>
        <w:rPr>
          <w:b/>
          <w:bCs/>
          <w:sz w:val="28"/>
          <w:szCs w:val="28"/>
        </w:rPr>
        <w:t xml:space="preserve">дюйма </w:t>
      </w:r>
      <w:r>
        <w:rPr>
          <w:sz w:val="28"/>
          <w:szCs w:val="28"/>
        </w:rPr>
        <w:t xml:space="preserve">= 0,0254 мм, 1 </w:t>
      </w:r>
      <w:r>
        <w:rPr>
          <w:b/>
          <w:bCs/>
          <w:sz w:val="28"/>
          <w:szCs w:val="28"/>
        </w:rPr>
        <w:t xml:space="preserve">мм </w:t>
      </w:r>
      <w:r>
        <w:rPr>
          <w:sz w:val="28"/>
          <w:szCs w:val="28"/>
        </w:rPr>
        <w:t xml:space="preserve">= 40 </w:t>
      </w:r>
      <w:r>
        <w:rPr>
          <w:b/>
          <w:bCs/>
          <w:sz w:val="28"/>
          <w:szCs w:val="28"/>
        </w:rPr>
        <w:t xml:space="preserve">mil). </w:t>
      </w:r>
      <w:r>
        <w:rPr>
          <w:sz w:val="28"/>
          <w:szCs w:val="28"/>
        </w:rPr>
        <w:t>Систему единиц можно изменять в любой фазе проекта.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Графический редактор принципиальных схем </w:t>
      </w:r>
      <w:r>
        <w:rPr>
          <w:b/>
          <w:bCs/>
          <w:sz w:val="28"/>
          <w:szCs w:val="28"/>
        </w:rPr>
        <w:t>P-CAD Schematic:</w:t>
      </w:r>
    </w:p>
    <w:p w:rsidR="00000000" w:rsidRDefault="00D31E46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до 99 листов схем в одном проекте, максимальный размер </w:t>
      </w:r>
      <w:r>
        <w:rPr>
          <w:sz w:val="28"/>
          <w:szCs w:val="28"/>
        </w:rPr>
        <w:t>листа 60 х 60 дюймов;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поддержка стандартных форматов листов от </w:t>
      </w:r>
      <w:r>
        <w:rPr>
          <w:b/>
          <w:bCs/>
          <w:sz w:val="28"/>
          <w:szCs w:val="28"/>
        </w:rPr>
        <w:t xml:space="preserve">А </w:t>
      </w:r>
      <w:r>
        <w:rPr>
          <w:sz w:val="28"/>
          <w:szCs w:val="28"/>
        </w:rPr>
        <w:t xml:space="preserve">до Е, </w:t>
      </w:r>
      <w:r>
        <w:rPr>
          <w:b/>
          <w:bCs/>
          <w:sz w:val="28"/>
          <w:szCs w:val="28"/>
        </w:rPr>
        <w:t xml:space="preserve">АО-А4 </w:t>
      </w:r>
      <w:r>
        <w:rPr>
          <w:sz w:val="28"/>
          <w:szCs w:val="28"/>
        </w:rPr>
        <w:t>и др. форматов;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дискретность угла поворота компонента 90°;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работает утилита </w:t>
      </w:r>
      <w:r>
        <w:rPr>
          <w:b/>
          <w:bCs/>
          <w:sz w:val="28"/>
          <w:szCs w:val="28"/>
        </w:rPr>
        <w:t xml:space="preserve">ERC </w:t>
      </w:r>
      <w:r>
        <w:rPr>
          <w:sz w:val="28"/>
          <w:szCs w:val="28"/>
        </w:rPr>
        <w:t>для просмотра и сортировки ошибок в принципиальных схемах;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перекрестные связи между </w:t>
      </w:r>
      <w:r>
        <w:rPr>
          <w:b/>
          <w:bCs/>
          <w:sz w:val="28"/>
          <w:szCs w:val="28"/>
        </w:rPr>
        <w:t>P-CAD S</w:t>
      </w:r>
      <w:r>
        <w:rPr>
          <w:b/>
          <w:bCs/>
          <w:sz w:val="28"/>
          <w:szCs w:val="28"/>
        </w:rPr>
        <w:t xml:space="preserve">chematic и P-CAD РСВ </w:t>
      </w:r>
      <w:r>
        <w:rPr>
          <w:sz w:val="28"/>
          <w:szCs w:val="28"/>
        </w:rPr>
        <w:t>позволяют для выбранной на схеме цепи высветить на ПП соответствующий ей проводник и наоборот;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возможна передача данных в программу моделирования </w:t>
      </w:r>
      <w:r>
        <w:rPr>
          <w:b/>
          <w:bCs/>
          <w:sz w:val="28"/>
          <w:szCs w:val="28"/>
        </w:rPr>
        <w:t>Dr. Spice A/D.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Графический редактор печатных плат, </w:t>
      </w:r>
      <w:r>
        <w:rPr>
          <w:b/>
          <w:bCs/>
          <w:sz w:val="28"/>
          <w:szCs w:val="28"/>
        </w:rPr>
        <w:t>P-CAD РСВ:</w:t>
      </w:r>
    </w:p>
    <w:p w:rsidR="00000000" w:rsidRDefault="00D31E46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99 слоев в ПП, из ни</w:t>
      </w:r>
      <w:r>
        <w:rPr>
          <w:sz w:val="28"/>
          <w:szCs w:val="28"/>
        </w:rPr>
        <w:t>х 11 слоев предварительно определены;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максимальный размер ПП 60 х 60 дюймов;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автоматическая коррекция принципиальных схем по изменениям в печатной плате и наоборот (коррекция «назад» и «вперед»);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64 000 типов контактных площадок в проекте;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lastRenderedPageBreak/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ширин</w:t>
      </w:r>
      <w:r>
        <w:rPr>
          <w:sz w:val="28"/>
          <w:szCs w:val="28"/>
        </w:rPr>
        <w:t>а проводника на ПП до 10 мм;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до 64 000 стилей стеков контактных площадок в проекте;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контактные площадки различных форм: эллипс, овал, прямоугольник, скругленный прямоугольник, сквозное переходное отверстие, перекрестье для сверления (target), непосредс</w:t>
      </w:r>
      <w:r>
        <w:rPr>
          <w:sz w:val="28"/>
          <w:szCs w:val="28"/>
        </w:rPr>
        <w:t>твенное соединение, тепловой барьер с 2 или 4 перемычками;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контроль соблюдения зазоров и полноты разводки ПП;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минимальный дискрет угла поворота текста и графических объектов - 0,1 град;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поддержка управляющих файлов фотоплоттеров </w:t>
      </w:r>
      <w:r>
        <w:rPr>
          <w:b/>
          <w:bCs/>
          <w:sz w:val="28"/>
          <w:szCs w:val="28"/>
        </w:rPr>
        <w:t xml:space="preserve">Gerber </w:t>
      </w:r>
      <w:r>
        <w:rPr>
          <w:sz w:val="28"/>
          <w:szCs w:val="28"/>
        </w:rPr>
        <w:t xml:space="preserve">и сверлильных </w:t>
      </w:r>
      <w:r>
        <w:rPr>
          <w:sz w:val="28"/>
          <w:szCs w:val="28"/>
        </w:rPr>
        <w:t xml:space="preserve">станков с ЧПУ типа </w:t>
      </w:r>
      <w:r>
        <w:rPr>
          <w:b/>
          <w:bCs/>
          <w:sz w:val="28"/>
          <w:szCs w:val="28"/>
        </w:rPr>
        <w:t>Excellon.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left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03320" cy="35356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19. Фрагмент электрической цепи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.5 Расчет необходимых параметров с применением математических редакторов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предварительного расчета параметров для данного робота используется матема</w:t>
      </w:r>
      <w:r>
        <w:rPr>
          <w:sz w:val="28"/>
          <w:szCs w:val="28"/>
        </w:rPr>
        <w:t xml:space="preserve">тический редактор, например, </w:t>
      </w:r>
      <w:r>
        <w:rPr>
          <w:sz w:val="28"/>
          <w:szCs w:val="28"/>
          <w:lang w:val="en-US"/>
        </w:rPr>
        <w:t>Maple</w:t>
      </w:r>
      <w:r>
        <w:rPr>
          <w:sz w:val="28"/>
          <w:szCs w:val="28"/>
        </w:rPr>
        <w:t>, с помощью которой можно также провести моделирование полученной САУ.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</w:t>
      </w:r>
      <w:r>
        <w:rPr>
          <w:sz w:val="28"/>
          <w:szCs w:val="28"/>
          <w:lang w:val="en-US"/>
        </w:rPr>
        <w:t>Maple</w:t>
      </w:r>
      <w:r>
        <w:rPr>
          <w:sz w:val="28"/>
          <w:szCs w:val="28"/>
        </w:rPr>
        <w:t>может использоваться для проведения численных и символьных вычислений, позволяет моделировать многокомпонентный технические системы и пред</w:t>
      </w:r>
      <w:r>
        <w:rPr>
          <w:sz w:val="28"/>
          <w:szCs w:val="28"/>
        </w:rPr>
        <w:t>лагает инструменты для подготовки технической документации.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более детальных исследований рекомендуется использовать программную среду </w:t>
      </w:r>
      <w:r>
        <w:rPr>
          <w:sz w:val="28"/>
          <w:szCs w:val="28"/>
          <w:lang w:val="en-US"/>
        </w:rPr>
        <w:t>Matlab</w:t>
      </w:r>
      <w:r>
        <w:rPr>
          <w:sz w:val="28"/>
          <w:szCs w:val="28"/>
        </w:rPr>
        <w:t xml:space="preserve"> и пакет </w:t>
      </w:r>
      <w:r>
        <w:rPr>
          <w:sz w:val="28"/>
          <w:szCs w:val="28"/>
          <w:lang w:val="en-US"/>
        </w:rPr>
        <w:t>Simulink</w:t>
      </w:r>
      <w:r>
        <w:rPr>
          <w:sz w:val="28"/>
          <w:szCs w:val="28"/>
        </w:rPr>
        <w:t>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Simulink является приложением к пакету MATLAB. При моделировании с использованием S</w:t>
      </w:r>
      <w:r>
        <w:rPr>
          <w:sz w:val="28"/>
          <w:szCs w:val="28"/>
        </w:rPr>
        <w:t>imulink реализуется принцип визуального программирования, в соответствии с которым, пользователь на экране из библиотеки стандартных блоков создает модель устройства и осуществляет расчеты. При этом, в отличие от классических способов моделирования, пользо</w:t>
      </w:r>
      <w:r>
        <w:rPr>
          <w:sz w:val="28"/>
          <w:szCs w:val="28"/>
        </w:rPr>
        <w:t>вателю не нужно досконально изучать язык программирования и численные методы математики, а достаточно общих знаний, требующихся при работе на компьютере и, естественно, знаний той предметной области, в которой он работает.является достаточно самостоятельны</w:t>
      </w:r>
      <w:r>
        <w:rPr>
          <w:sz w:val="28"/>
          <w:szCs w:val="28"/>
        </w:rPr>
        <w:t>м инструментом MATLAB и при работе с ним совсем не требуется знать сам MATLAB и остальные его приложения. С другой стороны доступ к функциям MATLAB и другим его инструментам остается открытым и их можно использовать в Simulink.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построения и исследов</w:t>
      </w:r>
      <w:r>
        <w:rPr>
          <w:sz w:val="28"/>
          <w:szCs w:val="28"/>
        </w:rPr>
        <w:t>ания переходных процессов в данной среде представлен на рисунках 20 и 21.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312920" cy="3124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20. Интерфейс пакета </w:t>
      </w:r>
      <w:r>
        <w:rPr>
          <w:sz w:val="28"/>
          <w:szCs w:val="28"/>
          <w:lang w:val="en-US"/>
        </w:rPr>
        <w:t>Simulink</w:t>
      </w:r>
      <w:r>
        <w:rPr>
          <w:sz w:val="28"/>
          <w:szCs w:val="28"/>
        </w:rPr>
        <w:t xml:space="preserve"> при построении структурных систем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000000" w:rsidRDefault="002F5D38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297680" cy="31470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21. Интерфейс пакета </w:t>
      </w:r>
      <w:r>
        <w:rPr>
          <w:sz w:val="28"/>
          <w:szCs w:val="28"/>
          <w:lang w:val="en-US"/>
        </w:rPr>
        <w:t>Simulink</w:t>
      </w:r>
      <w:r>
        <w:rPr>
          <w:sz w:val="28"/>
          <w:szCs w:val="28"/>
        </w:rPr>
        <w:t>при исследовании структурных систем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.6 Программное обеспечение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программного обеспечения является центральным моментом общего процесса проектирования. Центр тяжести функциона</w:t>
      </w:r>
      <w:r>
        <w:rPr>
          <w:sz w:val="28"/>
          <w:szCs w:val="28"/>
        </w:rPr>
        <w:t>льных свойств современных цифровых систем находится именно в программных средствах.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инструментом для профессиональной разработки программ является ассемблер, предполагающий детализацию на уровне команд МК.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микроконтроллеров PIC выпущено большо</w:t>
      </w:r>
      <w:r>
        <w:rPr>
          <w:sz w:val="28"/>
          <w:szCs w:val="28"/>
        </w:rPr>
        <w:t>е количество различных средств разработки. В данной главе речь пойдет о средствах, предоставляемых фирмой Microchip, которые весьма эффективны и широко используются на практике.</w:t>
      </w:r>
    </w:p>
    <w:p w:rsidR="00000000" w:rsidRDefault="00D31E46">
      <w:pPr>
        <w:pStyle w:val="4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Ассемблер </w:t>
      </w:r>
      <w:r>
        <w:rPr>
          <w:b/>
          <w:bCs/>
          <w:sz w:val="28"/>
          <w:szCs w:val="28"/>
          <w:lang w:val="en-US"/>
        </w:rPr>
        <w:t>MPASM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Ассемблер</w:t>
      </w:r>
      <w:r>
        <w:rPr>
          <w:sz w:val="28"/>
          <w:szCs w:val="28"/>
        </w:rPr>
        <w:t xml:space="preserve"> MPASM представляет собой интегрированную программную</w:t>
      </w:r>
      <w:r>
        <w:rPr>
          <w:sz w:val="28"/>
          <w:szCs w:val="28"/>
        </w:rPr>
        <w:t xml:space="preserve"> среду для разработки программных кодов PIC микроконтроллеров всех </w:t>
      </w:r>
      <w:r>
        <w:rPr>
          <w:sz w:val="28"/>
          <w:szCs w:val="28"/>
        </w:rPr>
        <w:lastRenderedPageBreak/>
        <w:t>семейств.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MPASM может использоваться для двух целей:</w:t>
      </w:r>
    </w:p>
    <w:p w:rsidR="00000000" w:rsidRDefault="00D31E46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генерации исполняемого (абсолютного) кода, предназначенного для записи в МК с помощью программатора;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генерации перемещаемо</w:t>
      </w:r>
      <w:r>
        <w:rPr>
          <w:sz w:val="28"/>
          <w:szCs w:val="28"/>
        </w:rPr>
        <w:t>го объектного кода, который затем будет связан с другими ассемблированными или компилированными модулями.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использовании ассемблера MPASM в режиме генерации перемещаемого объектного кода формируются объектные модули, которые могут быть впоследствии объе</w:t>
      </w:r>
      <w:r>
        <w:rPr>
          <w:sz w:val="28"/>
          <w:szCs w:val="28"/>
        </w:rPr>
        <w:t>динены с другими модулями при помощи компоновщика MPLINK. Программа-компоновщик MPLINK преобразует перемещаемые объектные коды в исполняемый бинарный код, привязанный к абсолютным адресам МК. Библиотечная утилита MPLIB позволяет для удобства работы сгруппи</w:t>
      </w:r>
      <w:r>
        <w:rPr>
          <w:sz w:val="28"/>
          <w:szCs w:val="28"/>
        </w:rPr>
        <w:t>ровать перемещаемые объекты в один файл или библиотеку. Эти библиотеки могут быть связаны компоновщиком MPLINK в файл выходного объектного кода ассемблера MPASM.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Программы MPASM и MPLINK доступны через оболочку MPASM, тогда как MPLIB доступна только со сво</w:t>
      </w:r>
      <w:r>
        <w:rPr>
          <w:sz w:val="28"/>
          <w:szCs w:val="28"/>
        </w:rPr>
        <w:t>ей командной строки.</w:t>
      </w:r>
    </w:p>
    <w:p w:rsidR="00000000" w:rsidRDefault="00D31E46">
      <w:pPr>
        <w:pStyle w:val="4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Компоновщик </w:t>
      </w:r>
      <w:r>
        <w:rPr>
          <w:b/>
          <w:bCs/>
          <w:sz w:val="28"/>
          <w:szCs w:val="28"/>
          <w:lang w:val="en-US"/>
        </w:rPr>
        <w:t>MPLINK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Абсолютный (неперемещаемый) код программы генерируется непосредственно при ассемблировании и располагается в программной памяти в порядке следования операторов программы. Операторы перехода на метку сразу же заменяют</w:t>
      </w:r>
      <w:r>
        <w:rPr>
          <w:sz w:val="28"/>
          <w:szCs w:val="28"/>
        </w:rPr>
        <w:t>ся соответствующим кодом перехода на адрес метки.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генерации перемещаемого кода каждая секция программного кода должна предваряться директивой CODE. Окончательное размещение программных кодов, расстановку физических адресов переходов выполняет компоновщ</w:t>
      </w:r>
      <w:r>
        <w:rPr>
          <w:sz w:val="28"/>
          <w:szCs w:val="28"/>
        </w:rPr>
        <w:t>ик MPLINK.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Компоновщик MPLINK выполняет следующие задачи:</w:t>
      </w:r>
    </w:p>
    <w:p w:rsidR="00000000" w:rsidRDefault="00D31E46">
      <w:pPr>
        <w:shd w:val="clear" w:color="auto" w:fill="FFFFFF"/>
        <w:tabs>
          <w:tab w:val="left" w:pos="720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распределяет коды и данные, т.е. определяет, в какой части </w:t>
      </w:r>
      <w:r>
        <w:rPr>
          <w:sz w:val="28"/>
          <w:szCs w:val="28"/>
        </w:rPr>
        <w:lastRenderedPageBreak/>
        <w:t>программной памяти будут размещены коды и в какую область ОЗУ будут помещены переменные;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 xml:space="preserve">распределяет адреса, т.е. присваивает ссылкам </w:t>
      </w:r>
      <w:r>
        <w:rPr>
          <w:sz w:val="28"/>
          <w:szCs w:val="28"/>
        </w:rPr>
        <w:t>на внешние объекты в объектном файле конкретные физические адреса;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генерирует исполняемый код, т.е. выдает файл в формате .hex, который может быть записан в память МК;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отслеживает конфликты адресов, т.е. гарантирует, что программа или данные не будут р</w:t>
      </w:r>
      <w:r>
        <w:rPr>
          <w:sz w:val="28"/>
          <w:szCs w:val="28"/>
        </w:rPr>
        <w:t>азмещаться в пространстве адресов, которое уже занято;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</w:t>
      </w:r>
      <w:r>
        <w:rPr>
          <w:rFonts w:ascii="Symbol" w:hAnsi="Symbol" w:cs="Symbol"/>
          <w:sz w:val="20"/>
          <w:szCs w:val="20"/>
        </w:rPr>
        <w:tab/>
      </w:r>
      <w:r>
        <w:rPr>
          <w:sz w:val="28"/>
          <w:szCs w:val="28"/>
        </w:rPr>
        <w:t>предоставляет символьную информацию для отладки.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более подробного изучения работы компоновщика следует обратиться к специальной литературе.</w:t>
      </w:r>
    </w:p>
    <w:p w:rsidR="00000000" w:rsidRDefault="00D31E46">
      <w:pPr>
        <w:pStyle w:val="4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Менеджер библиотек </w:t>
      </w:r>
      <w:r>
        <w:rPr>
          <w:b/>
          <w:bCs/>
          <w:sz w:val="28"/>
          <w:szCs w:val="28"/>
          <w:lang w:val="en-US"/>
        </w:rPr>
        <w:t>MPLIB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Менеджер библиотек позволяет с</w:t>
      </w:r>
      <w:r>
        <w:rPr>
          <w:sz w:val="28"/>
          <w:szCs w:val="28"/>
        </w:rPr>
        <w:t>оздавать и модифицировать файлы библиотек. Библиотечный файл является коллекцией объектных модулей, которые размещены в одном файле. MPLIB использует объектные модули с именем типа "filename.o" формата COFF (Common ObjectFile Format).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библиот</w:t>
      </w:r>
      <w:r>
        <w:rPr>
          <w:sz w:val="28"/>
          <w:szCs w:val="28"/>
        </w:rPr>
        <w:t>ечных файлов упрощает компоновку программы, делает ее более структурированной и облегчает ее модификацию.</w:t>
      </w:r>
    </w:p>
    <w:p w:rsidR="00000000" w:rsidRDefault="00D31E46">
      <w:pPr>
        <w:pStyle w:val="4"/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Симулятор </w:t>
      </w:r>
      <w:r>
        <w:rPr>
          <w:b/>
          <w:bCs/>
          <w:sz w:val="28"/>
          <w:szCs w:val="28"/>
          <w:lang w:val="en-US"/>
        </w:rPr>
        <w:t>MPSIM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Симулятор</w:t>
      </w:r>
      <w:r>
        <w:rPr>
          <w:sz w:val="28"/>
          <w:szCs w:val="28"/>
        </w:rPr>
        <w:t xml:space="preserve"> MPSIM представляет собой симулятор событий, предназначенный для отладки программного обеспечения PIC-контроллеров. MPSIM мод</w:t>
      </w:r>
      <w:r>
        <w:rPr>
          <w:sz w:val="28"/>
          <w:szCs w:val="28"/>
        </w:rPr>
        <w:t>елирует все функции контроллера, включая все режимы сброса, функции таймера/счетчика, работу сторожевого таймера, режимы SLEEP и Power-down, работу портов ввода/вывода.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pacing w:after="200" w:line="276" w:lineRule="auto"/>
        <w:rPr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>
        <w:rPr>
          <w:b/>
          <w:bCs/>
          <w:sz w:val="28"/>
          <w:szCs w:val="28"/>
        </w:rPr>
        <w:tab/>
        <w:t>Практическое применение робота типа «Шагоход» с функцией обнаружения объекта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z w:val="28"/>
          <w:szCs w:val="28"/>
        </w:rPr>
        <w:t>менений для данного робота можно найти несколько.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Первое - перевозка или транспортировка груза по пересеченной местности, где не сможет пройти транспорт. Такой робот будет полезен, например, военным для транспортировки боеприпасов или провизии.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робо</w:t>
      </w:r>
      <w:r>
        <w:rPr>
          <w:sz w:val="28"/>
          <w:szCs w:val="28"/>
        </w:rPr>
        <w:t>та можно оптимизировать для переноса больных или раненых. Этим самым ему найдется применение и в сфере медицины.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Датчики обнаружения объектов можно настроить не только на обнаружение препятствий, но и на конкретный объект, тем самым можно указать роботу сл</w:t>
      </w:r>
      <w:r>
        <w:rPr>
          <w:sz w:val="28"/>
          <w:szCs w:val="28"/>
        </w:rPr>
        <w:t>едовать за этим объектом. Несколько таких роботов могут образовать целый конвой, который может следовать за одним или несколькими людьми.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pacing w:after="200" w:line="276" w:lineRule="auto"/>
        <w:rPr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Заключение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выполнения курсового проекта была разработана схемотехника мобильного робота типа “шагающи</w:t>
      </w:r>
      <w:r>
        <w:rPr>
          <w:sz w:val="28"/>
          <w:szCs w:val="28"/>
        </w:rPr>
        <w:t>й” с функцией обнаружения объекта.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проект выполнен в соответствии с поставленной целью и задачами.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выполнения проектирования были осуществлены следующие этапы: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Анализировано функционирование мобильных роботов типа “шагающий” а так же датчик</w:t>
      </w:r>
      <w:r>
        <w:rPr>
          <w:sz w:val="28"/>
          <w:szCs w:val="28"/>
        </w:rPr>
        <w:t>ов обнаружения объектов.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Сформулированы требования к мобильному роботу типа “шагающий” с функцией обнаружения объекта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Выполнено проектирования функции обнаружения объекта и передвижения в мобильном роботе типа “шагающий”</w:t>
      </w:r>
    </w:p>
    <w:p w:rsidR="00000000" w:rsidRDefault="00D31E4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Определены и описаны средства</w:t>
      </w:r>
      <w:r>
        <w:rPr>
          <w:sz w:val="28"/>
          <w:szCs w:val="28"/>
        </w:rPr>
        <w:t xml:space="preserve"> автоматизации проектирования в выбранных программных средах.</w:t>
      </w:r>
    </w:p>
    <w:p w:rsidR="00000000" w:rsidRDefault="00D31E46">
      <w:pPr>
        <w:shd w:val="clear" w:color="auto" w:fill="FFFFFF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литературы:</w:t>
      </w:r>
    </w:p>
    <w:p w:rsidR="00000000" w:rsidRDefault="00D31E4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D31E46">
      <w:pPr>
        <w:tabs>
          <w:tab w:val="left" w:pos="284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Джон Ловин: Создаем робота-андроида своими руками (</w:t>
      </w:r>
      <w:r>
        <w:rPr>
          <w:sz w:val="28"/>
          <w:szCs w:val="28"/>
          <w:lang w:val="en-US"/>
        </w:rPr>
        <w:t>Robots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Androids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and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Animatrons</w:t>
      </w:r>
      <w:r>
        <w:rPr>
          <w:sz w:val="28"/>
          <w:szCs w:val="28"/>
        </w:rPr>
        <w:t xml:space="preserve">. 12 </w:t>
      </w:r>
      <w:r>
        <w:rPr>
          <w:sz w:val="28"/>
          <w:szCs w:val="28"/>
          <w:lang w:val="en-US"/>
        </w:rPr>
        <w:t>Incredible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Projects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Build</w:t>
      </w:r>
      <w:r>
        <w:rPr>
          <w:sz w:val="28"/>
          <w:szCs w:val="28"/>
        </w:rPr>
        <w:t>), Издательство “ДМК-Пресс 2007”;</w:t>
      </w:r>
    </w:p>
    <w:p w:rsidR="00000000" w:rsidRDefault="00D31E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Оуэн Бишоп</w:t>
      </w:r>
      <w:r>
        <w:rPr>
          <w:sz w:val="28"/>
          <w:szCs w:val="28"/>
        </w:rPr>
        <w:t>: Настольная книга разработчика роботов, издательство “МК-пресс 2010”;</w:t>
      </w:r>
    </w:p>
    <w:p w:rsidR="00000000" w:rsidRDefault="00D31E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Википедия - свободная энциклопедия (http://ru.wikipedia.org);</w:t>
      </w:r>
    </w:p>
    <w:p w:rsidR="00000000" w:rsidRDefault="00D31E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Разевиг В. Д. Система P-CAD 2000.</w:t>
      </w:r>
    </w:p>
    <w:p w:rsidR="00000000" w:rsidRDefault="00D31E46">
      <w:pPr>
        <w:rPr>
          <w:sz w:val="28"/>
          <w:szCs w:val="28"/>
        </w:rPr>
      </w:pPr>
      <w:r>
        <w:rPr>
          <w:sz w:val="28"/>
          <w:szCs w:val="28"/>
          <w:lang w:val="en-US"/>
        </w:rPr>
        <w:t>5.</w:t>
      </w:r>
      <w:r>
        <w:rPr>
          <w:sz w:val="28"/>
          <w:szCs w:val="28"/>
          <w:lang w:val="en-US"/>
        </w:rPr>
        <w:tab/>
        <w:t xml:space="preserve">“http://robot-develop.org” - </w:t>
      </w:r>
      <w:r>
        <w:rPr>
          <w:sz w:val="28"/>
          <w:szCs w:val="28"/>
        </w:rPr>
        <w:t>ThereminVision. Электромагнитное зрение роботов на ос</w:t>
      </w:r>
      <w:r>
        <w:rPr>
          <w:sz w:val="28"/>
          <w:szCs w:val="28"/>
        </w:rPr>
        <w:t>нове терменвокса. &lt;http://robot-develop.org/archives/2868&gt;</w:t>
      </w:r>
    </w:p>
    <w:p w:rsidR="00D31E46" w:rsidRDefault="00D31E46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Национальный Открытый Университет «ИНТУИТ»</w:t>
      </w:r>
    </w:p>
    <w:sectPr w:rsidR="00D31E4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902"/>
    <w:rsid w:val="002F5D38"/>
    <w:rsid w:val="004A1902"/>
    <w:rsid w:val="00D3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paragraph" w:styleId="4">
    <w:name w:val="heading 4"/>
    <w:basedOn w:val="a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34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8396</Words>
  <Characters>47858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2017-12-20T04:17:00Z</dcterms:created>
  <dcterms:modified xsi:type="dcterms:W3CDTF">2017-12-20T04:17:00Z</dcterms:modified>
</cp:coreProperties>
</file>